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7"/>
        <w:gridCol w:w="3118"/>
        <w:gridCol w:w="46"/>
        <w:gridCol w:w="2647"/>
        <w:gridCol w:w="1701"/>
        <w:gridCol w:w="74"/>
        <w:gridCol w:w="1675"/>
        <w:gridCol w:w="1653"/>
        <w:gridCol w:w="3043"/>
        <w:gridCol w:w="15"/>
      </w:tblGrid>
      <w:tr w:rsidR="003A421E" w:rsidRPr="00EF1C90" w:rsidTr="00641C8D">
        <w:tc>
          <w:tcPr>
            <w:tcW w:w="16139" w:type="dxa"/>
            <w:gridSpan w:val="10"/>
          </w:tcPr>
          <w:p w:rsidR="003A421E" w:rsidRPr="00943446" w:rsidRDefault="003A421E" w:rsidP="009E6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344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Административные процедуры, осуществляемые структурными подразделения Гродненского областного исполнительного комитета в отношении индивидуальных предпринимателей, юридических лиц</w:t>
            </w: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Наименование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ной процедуры</w:t>
            </w:r>
          </w:p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2693" w:type="dxa"/>
            <w:gridSpan w:val="2"/>
          </w:tcPr>
          <w:p w:rsidR="003A421E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701" w:type="dxa"/>
          </w:tcPr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Срок осуще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ствления 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ной процедуры</w:t>
            </w:r>
          </w:p>
        </w:tc>
        <w:tc>
          <w:tcPr>
            <w:tcW w:w="1749" w:type="dxa"/>
            <w:gridSpan w:val="2"/>
          </w:tcPr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Срок действия справки или других документов, выдаваемых при осуществлении административной процедуры</w:t>
            </w:r>
          </w:p>
        </w:tc>
        <w:tc>
          <w:tcPr>
            <w:tcW w:w="1653" w:type="dxa"/>
          </w:tcPr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Размер пла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ты, взимае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мой при осуществле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нииадмини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стративной процедуры, или порядке ееопределе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43" w:type="dxa"/>
          </w:tcPr>
          <w:p w:rsidR="003A421E" w:rsidRPr="00EF1C90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 (если таковое имеется), должность работника уполномочен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ного органа,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щего прием заинтересован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>ных лиц</w:t>
            </w:r>
          </w:p>
        </w:tc>
      </w:tr>
      <w:tr w:rsidR="003A421E" w:rsidRPr="00EF1C90" w:rsidTr="00641C8D">
        <w:tc>
          <w:tcPr>
            <w:tcW w:w="16139" w:type="dxa"/>
            <w:gridSpan w:val="10"/>
          </w:tcPr>
          <w:p w:rsidR="003A421E" w:rsidRPr="00943446" w:rsidRDefault="003A421E" w:rsidP="007C76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1.26.* Выдача заключения, подтверждающего назначение ввозимого (ввезенного)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союза:</w:t>
            </w: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1.26.1.</w:t>
            </w:r>
            <w:r w:rsidRPr="00943446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  <w:r w:rsidRPr="00943446">
              <w:rPr>
                <w:rFonts w:ascii="Times New Roman" w:hAnsi="Times New Roman"/>
                <w:sz w:val="26"/>
                <w:szCs w:val="26"/>
              </w:rPr>
              <w:t xml:space="preserve"> о согласовании перечня технологического оборудования, комплектующих и запасных частей к нему,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3164" w:type="dxa"/>
            <w:gridSpan w:val="2"/>
          </w:tcPr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заявление по установленной форме</w:t>
            </w:r>
          </w:p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перечень технологического оборудования, комплектующих и запасных частей к нему согласно внешнеторговому контракту с указанием их наименования, количества и общей стоимости, согласованный организацией, осуществляющей (осуществившей) разработку проектно-сметной документации на объект, предусмотренный в инвестиционном проекте</w:t>
            </w:r>
          </w:p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копия проектно-сметной документации (при ее наличии)</w:t>
            </w:r>
          </w:p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 xml:space="preserve">заполненная </w:t>
            </w:r>
            <w:hyperlink r:id="rId6" w:history="1">
              <w:r w:rsidRPr="00943446">
                <w:rPr>
                  <w:rFonts w:ascii="Times New Roman" w:hAnsi="Times New Roman"/>
                  <w:sz w:val="26"/>
                  <w:szCs w:val="26"/>
                </w:rPr>
                <w:t>форма</w:t>
              </w:r>
            </w:hyperlink>
            <w:r w:rsidRPr="00943446">
              <w:rPr>
                <w:rFonts w:ascii="Times New Roman" w:hAnsi="Times New Roman"/>
                <w:sz w:val="26"/>
                <w:szCs w:val="26"/>
              </w:rPr>
              <w:t xml:space="preserve"> реестра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</w:tcPr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</w:tcPr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675" w:type="dxa"/>
          </w:tcPr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в течение 10 рабочих дней</w:t>
            </w:r>
          </w:p>
        </w:tc>
        <w:tc>
          <w:tcPr>
            <w:tcW w:w="1653" w:type="dxa"/>
          </w:tcPr>
          <w:p w:rsidR="003A421E" w:rsidRPr="00943446" w:rsidRDefault="003A421E" w:rsidP="002A7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3043" w:type="dxa"/>
          </w:tcPr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Качалова Оксана Николаевна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заместитель начальника отдела инвестиций управления инвестиций и внешнеэкономической деятельности комитета экономики облисполкома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г. Гродно, ул. Ожешко, 3, каб. 403, тел. 73-56-53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 xml:space="preserve">В случае временного отсутствия: 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Иванченко Светлана Николаевна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инвестиций управления инвестиций и внешнеэкономической деятельности комитета экономики облисполкома 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 xml:space="preserve"> г. Гродно, ул. Ожешко, 3, каб. 403, тел. 73-56-60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943446" w:rsidRDefault="003A421E" w:rsidP="002A7BB4">
            <w:pPr>
              <w:spacing w:after="0" w:line="240" w:lineRule="auto"/>
              <w:jc w:val="both"/>
              <w:rPr>
                <w:rFonts w:ascii="Times New Roman" w:hAnsi="Times New Roman"/>
                <w:color w:val="92D050"/>
                <w:sz w:val="26"/>
                <w:szCs w:val="26"/>
              </w:rPr>
            </w:pP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Hlk56590720"/>
            <w:r w:rsidRPr="00225268">
              <w:rPr>
                <w:rFonts w:ascii="Times New Roman" w:hAnsi="Times New Roman"/>
                <w:sz w:val="26"/>
                <w:szCs w:val="26"/>
              </w:rPr>
              <w:t>1.26.2.*О согласовании перечня сырья и материалов, ввозимых (ввезенных) для исключительно-го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3164" w:type="dxa"/>
            <w:gridSpan w:val="2"/>
          </w:tcPr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заявление по установленной форме</w:t>
            </w:r>
          </w:p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перечень сырья и материалов согласно внешнеторговому контракту с указанием их наименования, количества и общей стоимости</w:t>
            </w:r>
          </w:p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3A421E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подтверждение заинтересованного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ЕврАзЭС, в том числе условия о том, что производимые в государствах 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 xml:space="preserve">заполненная </w:t>
            </w:r>
            <w:hyperlink r:id="rId7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форма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реестра сведений выданных 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</w:tc>
        <w:tc>
          <w:tcPr>
            <w:tcW w:w="2647" w:type="dxa"/>
          </w:tcPr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</w:tcPr>
          <w:p w:rsidR="003A421E" w:rsidRPr="00225268" w:rsidRDefault="003A421E" w:rsidP="00F91B4C">
            <w:pPr>
              <w:pStyle w:val="table10"/>
              <w:spacing w:before="120"/>
              <w:rPr>
                <w:sz w:val="26"/>
                <w:szCs w:val="26"/>
              </w:rPr>
            </w:pPr>
            <w:r w:rsidRPr="00225268">
              <w:rPr>
                <w:sz w:val="26"/>
                <w:szCs w:val="26"/>
              </w:rPr>
              <w:t>бесплатно</w:t>
            </w:r>
          </w:p>
        </w:tc>
        <w:tc>
          <w:tcPr>
            <w:tcW w:w="1675" w:type="dxa"/>
          </w:tcPr>
          <w:p w:rsidR="003A421E" w:rsidRPr="00225268" w:rsidRDefault="003A421E" w:rsidP="00F91B4C">
            <w:pPr>
              <w:pStyle w:val="table10"/>
              <w:spacing w:before="120"/>
              <w:rPr>
                <w:sz w:val="26"/>
                <w:szCs w:val="26"/>
              </w:rPr>
            </w:pPr>
            <w:r w:rsidRPr="00225268">
              <w:rPr>
                <w:sz w:val="26"/>
                <w:szCs w:val="26"/>
              </w:rPr>
              <w:t>в течение 10 рабочих дней</w:t>
            </w:r>
          </w:p>
        </w:tc>
        <w:tc>
          <w:tcPr>
            <w:tcW w:w="1653" w:type="dxa"/>
          </w:tcPr>
          <w:p w:rsidR="003A421E" w:rsidRPr="00225268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3043" w:type="dxa"/>
          </w:tcPr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Качалова Оксана Николаевна,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отдела инвестиций управления инвестиций и внешнеэкономической деятельности комитета экономики облисполкома</w:t>
            </w:r>
          </w:p>
          <w:p w:rsidR="003A421E" w:rsidRPr="00DD053A" w:rsidRDefault="003A421E" w:rsidP="002A7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г. Гродно, ул. Ожешко, 3, каб. 403, тел. 73-56-</w:t>
            </w:r>
            <w:r>
              <w:rPr>
                <w:rFonts w:ascii="Times New Roman" w:hAnsi="Times New Roman"/>
                <w:sz w:val="26"/>
                <w:szCs w:val="26"/>
              </w:rPr>
              <w:t>53,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В случае временного отсутствия: 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Иванченко Светлана Николаевна,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 xml:space="preserve"> отдела инвестиций управления инвестиций и внешнеэкономической деятельности комитета экономики облисполкома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г. Гродно, ул. Ожешко, 3, каб. 40</w:t>
            </w:r>
            <w:r>
              <w:rPr>
                <w:rFonts w:ascii="Times New Roman" w:hAnsi="Times New Roman"/>
                <w:sz w:val="26"/>
                <w:szCs w:val="26"/>
              </w:rPr>
              <w:t>3, тел. 73-56-60</w:t>
            </w: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DD053A" w:rsidRDefault="003A421E" w:rsidP="00F91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C14A17" w:rsidRDefault="003A421E" w:rsidP="00F91B4C">
            <w:pPr>
              <w:rPr>
                <w:rFonts w:ascii="Times New Roman" w:hAnsi="Times New Roman"/>
                <w:color w:val="00B050"/>
                <w:sz w:val="26"/>
                <w:szCs w:val="26"/>
              </w:rPr>
            </w:pPr>
          </w:p>
        </w:tc>
      </w:tr>
      <w:bookmarkEnd w:id="0"/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6F08E2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2.15.</w:t>
            </w:r>
            <w:r w:rsidRPr="006F08E2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  <w:r w:rsidRPr="006F08E2">
              <w:rPr>
                <w:rFonts w:ascii="Times New Roman" w:hAnsi="Times New Roman"/>
                <w:sz w:val="26"/>
                <w:szCs w:val="26"/>
              </w:rPr>
              <w:t xml:space="preserve"> Установление квот на производство в очередном году алкогольной продукции, непищевого этилового спирта, антисептических лекарственных, ветеринарных и дезинфицирующих средств, относящихся к непищевой спиртосодержащей продукции</w:t>
            </w:r>
          </w:p>
        </w:tc>
        <w:tc>
          <w:tcPr>
            <w:tcW w:w="3164" w:type="dxa"/>
            <w:gridSpan w:val="2"/>
          </w:tcPr>
          <w:p w:rsidR="003A421E" w:rsidRPr="006F08E2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6F08E2">
              <w:rPr>
                <w:rFonts w:ascii="Times New Roman" w:hAnsi="Times New Roman"/>
                <w:sz w:val="26"/>
                <w:szCs w:val="26"/>
              </w:rPr>
              <w:br/>
            </w:r>
            <w:r w:rsidRPr="006F08E2">
              <w:rPr>
                <w:rFonts w:ascii="Times New Roman" w:hAnsi="Times New Roman"/>
                <w:sz w:val="26"/>
                <w:szCs w:val="26"/>
              </w:rPr>
              <w:br/>
              <w:t>расчеты и обоснования производства алкогольной продукции, непищевого этилового спирта, антисептических лекарственных, ветеринарных и дезинфицирующих средств, относящихся к непищевой спиртосодержащей продукции, в планируемых объемах</w:t>
            </w:r>
          </w:p>
          <w:p w:rsidR="003A421E" w:rsidRPr="006F08E2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</w:tcPr>
          <w:p w:rsidR="003A421E" w:rsidRPr="006F08E2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</w:tcPr>
          <w:p w:rsidR="003A421E" w:rsidRPr="006F08E2" w:rsidRDefault="003A421E" w:rsidP="00F91B4C">
            <w:pPr>
              <w:pStyle w:val="table10"/>
              <w:spacing w:before="120"/>
              <w:rPr>
                <w:sz w:val="26"/>
                <w:szCs w:val="26"/>
              </w:rPr>
            </w:pPr>
            <w:r w:rsidRPr="006F08E2">
              <w:rPr>
                <w:sz w:val="26"/>
                <w:szCs w:val="26"/>
              </w:rPr>
              <w:t>заявление подается до 20 октября года, предшест-вующего году произ</w:t>
            </w:r>
            <w:r>
              <w:rPr>
                <w:sz w:val="26"/>
                <w:szCs w:val="26"/>
              </w:rPr>
              <w:t>-</w:t>
            </w:r>
            <w:r w:rsidRPr="006F08E2">
              <w:rPr>
                <w:sz w:val="26"/>
                <w:szCs w:val="26"/>
              </w:rPr>
              <w:t>водства алкогольной продукции, непищевого этилового спирта, антисептических лекарст</w:t>
            </w:r>
            <w:r>
              <w:rPr>
                <w:sz w:val="26"/>
                <w:szCs w:val="26"/>
              </w:rPr>
              <w:t>-</w:t>
            </w:r>
            <w:r w:rsidRPr="006F08E2">
              <w:rPr>
                <w:sz w:val="26"/>
                <w:szCs w:val="26"/>
              </w:rPr>
              <w:t>венных, ветеринар-ных и дезинфици</w:t>
            </w:r>
            <w:r>
              <w:rPr>
                <w:sz w:val="26"/>
                <w:szCs w:val="26"/>
              </w:rPr>
              <w:t>-</w:t>
            </w:r>
            <w:r w:rsidRPr="006F08E2">
              <w:rPr>
                <w:sz w:val="26"/>
                <w:szCs w:val="26"/>
              </w:rPr>
              <w:t>рующихсредств, относящихся к непищевой спиртосо</w:t>
            </w:r>
            <w:r>
              <w:rPr>
                <w:sz w:val="26"/>
                <w:szCs w:val="26"/>
              </w:rPr>
              <w:t>-</w:t>
            </w:r>
            <w:r w:rsidRPr="006F08E2">
              <w:rPr>
                <w:sz w:val="26"/>
                <w:szCs w:val="26"/>
              </w:rPr>
              <w:t xml:space="preserve">держащей продукции </w:t>
            </w:r>
            <w:r w:rsidRPr="006F08E2">
              <w:rPr>
                <w:sz w:val="26"/>
                <w:szCs w:val="26"/>
              </w:rPr>
              <w:br/>
              <w:t xml:space="preserve">квоты доводятся в </w:t>
            </w:r>
            <w:r w:rsidRPr="006F08E2">
              <w:rPr>
                <w:sz w:val="26"/>
                <w:szCs w:val="26"/>
              </w:rPr>
              <w:br/>
              <w:t>15-дневный срок со дня их утверждения Советом Министров Республики Беларусь</w:t>
            </w:r>
          </w:p>
        </w:tc>
        <w:tc>
          <w:tcPr>
            <w:tcW w:w="1675" w:type="dxa"/>
          </w:tcPr>
          <w:p w:rsidR="003A421E" w:rsidRPr="006F08E2" w:rsidRDefault="003A421E" w:rsidP="00F91B4C">
            <w:pPr>
              <w:pStyle w:val="table10"/>
              <w:spacing w:before="120"/>
              <w:rPr>
                <w:sz w:val="26"/>
                <w:szCs w:val="26"/>
              </w:rPr>
            </w:pPr>
            <w:r w:rsidRPr="006F08E2">
              <w:rPr>
                <w:sz w:val="26"/>
                <w:szCs w:val="26"/>
              </w:rPr>
              <w:t>1 год</w:t>
            </w:r>
          </w:p>
        </w:tc>
        <w:tc>
          <w:tcPr>
            <w:tcW w:w="1653" w:type="dxa"/>
          </w:tcPr>
          <w:p w:rsidR="003A421E" w:rsidRPr="006F08E2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6F08E2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</w:tcPr>
          <w:p w:rsidR="003A421E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6F08E2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08E2">
              <w:rPr>
                <w:rFonts w:ascii="Times New Roman" w:hAnsi="Times New Roman"/>
                <w:sz w:val="26"/>
                <w:szCs w:val="26"/>
                <w:u w:val="single"/>
              </w:rPr>
              <w:t>В части алкогольной продукции</w:t>
            </w:r>
          </w:p>
          <w:p w:rsidR="003A421E" w:rsidRPr="006F08E2" w:rsidRDefault="003A421E" w:rsidP="006F08E2">
            <w:pPr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Кадргулов Дмитрий Рафаэльевич, первый заместитель председателя комитета по сельскому хозяйству и продовольствию Гродненского облисполкома</w:t>
            </w:r>
          </w:p>
          <w:p w:rsidR="003A421E" w:rsidRPr="006F08E2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 xml:space="preserve">г. Гродно, </w:t>
            </w:r>
          </w:p>
          <w:p w:rsidR="003A421E" w:rsidRPr="006F08E2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ул. Лермонтова, 2, кабинет 25,</w:t>
            </w:r>
          </w:p>
          <w:p w:rsidR="003A421E" w:rsidRDefault="003A421E" w:rsidP="00F91B4C">
            <w:pPr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 xml:space="preserve">77 29 22, </w:t>
            </w:r>
          </w:p>
          <w:p w:rsidR="003A421E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 части установления квот на производство в очередном году непищевого этилового спирта</w:t>
            </w:r>
          </w:p>
          <w:p w:rsidR="003A421E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Радионова Татьяна Владимировна – заместитель начальника отдела промышленности управления промышлен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F08E2">
              <w:rPr>
                <w:rFonts w:ascii="Times New Roman" w:hAnsi="Times New Roman"/>
                <w:sz w:val="26"/>
                <w:szCs w:val="26"/>
              </w:rPr>
              <w:t>ности комитета эконо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F08E2">
              <w:rPr>
                <w:rFonts w:ascii="Times New Roman" w:hAnsi="Times New Roman"/>
                <w:sz w:val="26"/>
                <w:szCs w:val="26"/>
              </w:rPr>
              <w:t>мики</w:t>
            </w:r>
            <w:r>
              <w:rPr>
                <w:rFonts w:ascii="Times New Roman" w:hAnsi="Times New Roman"/>
                <w:sz w:val="26"/>
                <w:szCs w:val="26"/>
              </w:rPr>
              <w:t>облисполкома</w:t>
            </w:r>
          </w:p>
          <w:p w:rsidR="003A421E" w:rsidRPr="00321F8C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г. Гродно, ул. Ожешко, 3, каб. 415, тел. 73-56-33, в случае ее отсутствия –Шемяко Анна Брониславовна – главный специалист отдела промышленности управления промышлен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F08E2">
              <w:rPr>
                <w:rFonts w:ascii="Times New Roman" w:hAnsi="Times New Roman"/>
                <w:sz w:val="26"/>
                <w:szCs w:val="26"/>
              </w:rPr>
              <w:t>ности комитета экономики</w:t>
            </w:r>
            <w:r w:rsidRPr="00321F8C">
              <w:rPr>
                <w:rFonts w:ascii="Times New Roman" w:hAnsi="Times New Roman"/>
                <w:sz w:val="26"/>
                <w:szCs w:val="26"/>
              </w:rPr>
              <w:t>облисполкома</w:t>
            </w:r>
          </w:p>
          <w:p w:rsidR="003A421E" w:rsidRPr="006F08E2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г. Гродно, ул. Ожешко, 3, каб. 415, тел. 73-56-45</w:t>
            </w:r>
          </w:p>
          <w:p w:rsidR="003A421E" w:rsidRPr="006F08E2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08E2">
              <w:rPr>
                <w:rFonts w:ascii="Times New Roman" w:hAnsi="Times New Roman"/>
                <w:sz w:val="26"/>
                <w:szCs w:val="26"/>
                <w:u w:val="single"/>
              </w:rPr>
              <w:t>в части установления квот на производство в очередном году антисептических лекар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6F08E2">
              <w:rPr>
                <w:rFonts w:ascii="Times New Roman" w:hAnsi="Times New Roman"/>
                <w:sz w:val="26"/>
                <w:szCs w:val="26"/>
                <w:u w:val="single"/>
              </w:rPr>
              <w:t>ственных, ветеринарных и дезинфицирующих средств, относящихся к непищевой спиртосо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6F08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держащей продукции </w:t>
            </w:r>
          </w:p>
          <w:p w:rsidR="003A421E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 xml:space="preserve">Гаврилик Александр Анатольевич, заместитель начальника главного управления здравоохранения </w:t>
            </w:r>
            <w:r>
              <w:rPr>
                <w:rFonts w:ascii="Times New Roman" w:hAnsi="Times New Roman"/>
                <w:sz w:val="26"/>
                <w:szCs w:val="26"/>
              </w:rPr>
              <w:t>облисполкома</w:t>
            </w:r>
          </w:p>
          <w:p w:rsidR="003A421E" w:rsidRPr="006F08E2" w:rsidRDefault="003A421E" w:rsidP="006F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8E2">
              <w:rPr>
                <w:rFonts w:ascii="Times New Roman" w:hAnsi="Times New Roman"/>
                <w:sz w:val="26"/>
                <w:szCs w:val="26"/>
              </w:rPr>
              <w:t>г. Гродно, ул. Ожешко, 3,  кабинет 712,</w:t>
            </w:r>
          </w:p>
          <w:p w:rsidR="003A421E" w:rsidRDefault="003A421E" w:rsidP="006F08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Pr="006F08E2">
              <w:rPr>
                <w:rFonts w:ascii="Times New Roman" w:hAnsi="Times New Roman"/>
                <w:sz w:val="26"/>
                <w:szCs w:val="26"/>
              </w:rPr>
              <w:t>72 17 82</w:t>
            </w:r>
          </w:p>
          <w:p w:rsidR="003A421E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режим работы </w:t>
            </w:r>
          </w:p>
          <w:p w:rsidR="003A421E" w:rsidRPr="006F08E2" w:rsidRDefault="003A421E" w:rsidP="006F08E2">
            <w:pPr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(Пн- Пт): 8.30 – 17.30 (обед 13.00 – 14.00</w:t>
            </w: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2.16.</w:t>
            </w:r>
            <w:r w:rsidRPr="00EE1874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Установление квот на производство в очередном году табачных изделий</w:t>
            </w:r>
          </w:p>
          <w:p w:rsidR="003A421E" w:rsidRPr="00323033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64" w:type="dxa"/>
            <w:gridSpan w:val="2"/>
          </w:tcPr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расчеты и обоснования производства табачных изделий в планируемых объемах</w:t>
            </w:r>
          </w:p>
          <w:p w:rsidR="003A421E" w:rsidRPr="00323033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7" w:type="dxa"/>
          </w:tcPr>
          <w:p w:rsidR="003A421E" w:rsidRPr="00EF1C90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</w:tcPr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 подается до 20 октября года, предшест-вующего году произ-водства табачных изделий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квоты доводятся в 15-дневный срок со дня их утвержде-ния Советом Министров Республики Беларусь</w:t>
            </w:r>
          </w:p>
          <w:p w:rsidR="003A421E" w:rsidRPr="009E6479" w:rsidRDefault="003A421E" w:rsidP="00FD28A7">
            <w:pPr>
              <w:pStyle w:val="table1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5" w:type="dxa"/>
          </w:tcPr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  <w:p w:rsidR="003A421E" w:rsidRPr="009E6479" w:rsidRDefault="003A421E" w:rsidP="00FD28A7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3A421E" w:rsidRDefault="003A421E" w:rsidP="00FD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  <w:p w:rsidR="003A421E" w:rsidRPr="009E6479" w:rsidRDefault="003A421E" w:rsidP="00FD28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3" w:type="dxa"/>
          </w:tcPr>
          <w:p w:rsidR="003A421E" w:rsidRPr="00EE1874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Шемяко Анна Брониславовна,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главный специалист отдела промышленности управления промышленности комитета экономики облисполкома</w:t>
            </w:r>
          </w:p>
          <w:p w:rsidR="003A421E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г. Гродно, </w:t>
            </w:r>
          </w:p>
          <w:p w:rsidR="003A421E" w:rsidRPr="00EE1874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ул. Ожешко, 3, каб. 415, тел. 73-56-</w:t>
            </w:r>
            <w:r w:rsidRPr="00EE1874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режим работы 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(Пн- Пт): 8.30 – 17.30 (обед 13.00 – 14.00)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В случае временного отсутствия: 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Наталия Казимировна,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главный специалист отдела промышленности управления промышленности комитета экономики облисполкома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г. Гродно, </w:t>
            </w:r>
          </w:p>
          <w:p w:rsidR="003A421E" w:rsidRPr="00EE1874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ул. Ожешко, 3, каб. 415, тел. 73-56-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режим работы </w:t>
            </w:r>
          </w:p>
          <w:p w:rsidR="003A421E" w:rsidRPr="00EF1C90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(Пн- Пт): 8.30 – 17.30 (обед 13.00 – 14.00)</w:t>
            </w: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323033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</w:pP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2.18.</w:t>
            </w: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</w:p>
          <w:p w:rsidR="003A421E" w:rsidRPr="00323033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Согласование размера платы за услуги, оказываемые арендодателем арендатору торгового места в торговом объекте (помимо услуг по водоснабжению, канализации, отоплению, энерго- и газоснабжению, техническому обслуживанию лифтов, обращению с твердыми коммунальными отходами)</w:t>
            </w:r>
          </w:p>
        </w:tc>
        <w:tc>
          <w:tcPr>
            <w:tcW w:w="3164" w:type="dxa"/>
            <w:gridSpan w:val="2"/>
          </w:tcPr>
          <w:p w:rsidR="003A421E" w:rsidRPr="00323033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</w:t>
            </w:r>
            <w:r w:rsidRPr="00323033">
              <w:rPr>
                <w:rFonts w:ascii="Times New Roman" w:hAnsi="Times New Roman"/>
                <w:sz w:val="26"/>
                <w:szCs w:val="26"/>
              </w:rPr>
              <w:br/>
            </w:r>
            <w:r w:rsidRPr="00323033">
              <w:rPr>
                <w:rFonts w:ascii="Times New Roman" w:hAnsi="Times New Roman"/>
                <w:sz w:val="26"/>
                <w:szCs w:val="26"/>
              </w:rPr>
              <w:br/>
            </w: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экономическое обоснование</w:t>
            </w:r>
          </w:p>
        </w:tc>
        <w:tc>
          <w:tcPr>
            <w:tcW w:w="2647" w:type="dxa"/>
          </w:tcPr>
          <w:p w:rsidR="003A421E" w:rsidRPr="00323033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</w:tcPr>
          <w:p w:rsidR="003A421E" w:rsidRPr="00323033" w:rsidRDefault="003A421E" w:rsidP="00FD28A7">
            <w:pPr>
              <w:pStyle w:val="table10"/>
              <w:rPr>
                <w:sz w:val="26"/>
                <w:szCs w:val="26"/>
                <w:shd w:val="clear" w:color="auto" w:fill="FFFFFF"/>
              </w:rPr>
            </w:pPr>
            <w:r w:rsidRPr="00323033">
              <w:rPr>
                <w:sz w:val="26"/>
                <w:szCs w:val="26"/>
                <w:shd w:val="clear" w:color="auto" w:fill="FFFFFF"/>
              </w:rPr>
              <w:t>15 дней</w:t>
            </w:r>
          </w:p>
        </w:tc>
        <w:tc>
          <w:tcPr>
            <w:tcW w:w="1675" w:type="dxa"/>
          </w:tcPr>
          <w:p w:rsidR="003A421E" w:rsidRPr="00323033" w:rsidRDefault="003A421E" w:rsidP="00FD28A7">
            <w:pPr>
              <w:pStyle w:val="table10"/>
              <w:rPr>
                <w:sz w:val="26"/>
                <w:szCs w:val="26"/>
              </w:rPr>
            </w:pPr>
            <w:r w:rsidRPr="00323033">
              <w:rPr>
                <w:sz w:val="26"/>
                <w:szCs w:val="26"/>
              </w:rPr>
              <w:t>бессрочно</w:t>
            </w:r>
          </w:p>
        </w:tc>
        <w:tc>
          <w:tcPr>
            <w:tcW w:w="1653" w:type="dxa"/>
          </w:tcPr>
          <w:p w:rsidR="003A421E" w:rsidRPr="00323033" w:rsidRDefault="003A421E" w:rsidP="00FD28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23033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</w:tcPr>
          <w:p w:rsidR="003A421E" w:rsidRDefault="003A421E" w:rsidP="006F08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 xml:space="preserve">Суходольская </w:t>
            </w:r>
          </w:p>
          <w:p w:rsidR="003A421E" w:rsidRDefault="003A421E" w:rsidP="006F08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Ольга Владимировна, заместитель председателя комитета «Гроднооблимущество»</w:t>
            </w:r>
          </w:p>
          <w:p w:rsidR="003A421E" w:rsidRDefault="003A421E" w:rsidP="006F08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A8223D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 xml:space="preserve">230023, Гродненская область, г. Гродно, </w:t>
            </w:r>
          </w:p>
          <w:p w:rsidR="003A421E" w:rsidRPr="00A8223D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ул. 17 Сентября, 39;</w:t>
            </w:r>
          </w:p>
          <w:p w:rsidR="003A421E" w:rsidRDefault="003A421E" w:rsidP="00FD28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тел. 62-39-15, каб. 4</w:t>
            </w:r>
          </w:p>
          <w:p w:rsidR="003A421E" w:rsidRPr="00A8223D" w:rsidRDefault="003A421E" w:rsidP="00FD28A7">
            <w:pPr>
              <w:pStyle w:val="NoSpacing"/>
              <w:rPr>
                <w:rFonts w:ascii="Times New Roman" w:hAnsi="Times New Roman"/>
                <w:sz w:val="14"/>
                <w:szCs w:val="26"/>
              </w:rPr>
            </w:pPr>
          </w:p>
          <w:p w:rsidR="003A421E" w:rsidRPr="00A8223D" w:rsidRDefault="003A421E" w:rsidP="00FD28A7">
            <w:pPr>
              <w:pStyle w:val="NoSpacing"/>
              <w:rPr>
                <w:rFonts w:ascii="Times New Roman" w:hAnsi="Times New Roman"/>
                <w:sz w:val="16"/>
                <w:szCs w:val="26"/>
              </w:rPr>
            </w:pPr>
          </w:p>
          <w:p w:rsidR="003A421E" w:rsidRPr="00A8223D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Режим работы:</w:t>
            </w:r>
          </w:p>
          <w:p w:rsidR="003A421E" w:rsidRPr="00E87B2C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E53CEC">
              <w:rPr>
                <w:rFonts w:ascii="Times New Roman" w:hAnsi="Times New Roman"/>
                <w:sz w:val="26"/>
                <w:szCs w:val="26"/>
              </w:rPr>
              <w:t>(Пн- Пт): 8.30 – 17.30 (обед 13.00 – 14.00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323033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2.19.</w:t>
            </w:r>
            <w:r w:rsidRPr="0032303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*</w:t>
            </w:r>
          </w:p>
          <w:p w:rsidR="003A421E" w:rsidRPr="00323033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Согласование понижающих коэффициентов к ставкам арендной платы, в отношении которых установлены повышающие коэффициенты, при сдаче в аренду торговых мест в торговых объектах</w:t>
            </w:r>
          </w:p>
        </w:tc>
        <w:tc>
          <w:tcPr>
            <w:tcW w:w="3164" w:type="dxa"/>
            <w:gridSpan w:val="2"/>
          </w:tcPr>
          <w:p w:rsidR="003A421E" w:rsidRPr="00323033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</w:t>
            </w:r>
            <w:r w:rsidRPr="00323033">
              <w:rPr>
                <w:rFonts w:ascii="Times New Roman" w:hAnsi="Times New Roman"/>
                <w:sz w:val="26"/>
                <w:szCs w:val="26"/>
              </w:rPr>
              <w:br/>
            </w:r>
            <w:r w:rsidRPr="00323033">
              <w:rPr>
                <w:rFonts w:ascii="Times New Roman" w:hAnsi="Times New Roman"/>
                <w:sz w:val="26"/>
                <w:szCs w:val="26"/>
              </w:rPr>
              <w:br/>
            </w:r>
            <w:r w:rsidRPr="00323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экономическое обоснование</w:t>
            </w:r>
          </w:p>
        </w:tc>
        <w:tc>
          <w:tcPr>
            <w:tcW w:w="2647" w:type="dxa"/>
          </w:tcPr>
          <w:p w:rsidR="003A421E" w:rsidRPr="00323033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</w:tcPr>
          <w:p w:rsidR="003A421E" w:rsidRPr="00323033" w:rsidRDefault="003A421E" w:rsidP="00FD28A7">
            <w:pPr>
              <w:pStyle w:val="table10"/>
              <w:rPr>
                <w:sz w:val="26"/>
                <w:szCs w:val="26"/>
                <w:shd w:val="clear" w:color="auto" w:fill="FFFFFF"/>
              </w:rPr>
            </w:pPr>
            <w:r w:rsidRPr="00323033">
              <w:rPr>
                <w:sz w:val="26"/>
                <w:szCs w:val="26"/>
                <w:shd w:val="clear" w:color="auto" w:fill="FFFFFF"/>
              </w:rPr>
              <w:t>30 дней</w:t>
            </w:r>
          </w:p>
        </w:tc>
        <w:tc>
          <w:tcPr>
            <w:tcW w:w="1675" w:type="dxa"/>
          </w:tcPr>
          <w:p w:rsidR="003A421E" w:rsidRPr="00323033" w:rsidRDefault="003A421E" w:rsidP="00FD28A7">
            <w:pPr>
              <w:pStyle w:val="table10"/>
              <w:rPr>
                <w:sz w:val="26"/>
                <w:szCs w:val="26"/>
              </w:rPr>
            </w:pPr>
            <w:r w:rsidRPr="00323033">
              <w:rPr>
                <w:sz w:val="26"/>
                <w:szCs w:val="26"/>
              </w:rPr>
              <w:t>бессрочно</w:t>
            </w:r>
          </w:p>
        </w:tc>
        <w:tc>
          <w:tcPr>
            <w:tcW w:w="1653" w:type="dxa"/>
          </w:tcPr>
          <w:p w:rsidR="003A421E" w:rsidRPr="00323033" w:rsidRDefault="003A421E" w:rsidP="00FD28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23033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</w:tcPr>
          <w:p w:rsidR="003A421E" w:rsidRDefault="003A421E" w:rsidP="006F08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 xml:space="preserve">Суходольская </w:t>
            </w:r>
          </w:p>
          <w:p w:rsidR="003A421E" w:rsidRDefault="003A421E" w:rsidP="006F08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Ольга Владимировна, заместитель 230023, Гродненская область, г. председателя комитета «Гроднооблимущество»</w:t>
            </w:r>
          </w:p>
          <w:p w:rsidR="003A421E" w:rsidRPr="00A8223D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A8223D">
              <w:rPr>
                <w:rFonts w:ascii="Times New Roman" w:hAnsi="Times New Roman"/>
                <w:sz w:val="26"/>
                <w:szCs w:val="26"/>
              </w:rPr>
              <w:t xml:space="preserve">Гродно, </w:t>
            </w:r>
          </w:p>
          <w:p w:rsidR="003A421E" w:rsidRPr="00A8223D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ул. 17 Сентября, 39;</w:t>
            </w:r>
          </w:p>
          <w:p w:rsidR="003A421E" w:rsidRDefault="003A421E" w:rsidP="00FD28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тел. 62-39-15, каб. 4</w:t>
            </w:r>
          </w:p>
          <w:p w:rsidR="003A421E" w:rsidRPr="00A8223D" w:rsidRDefault="003A421E" w:rsidP="00FD28A7">
            <w:pPr>
              <w:pStyle w:val="NoSpacing"/>
              <w:rPr>
                <w:rFonts w:ascii="Times New Roman" w:hAnsi="Times New Roman"/>
                <w:sz w:val="14"/>
                <w:szCs w:val="26"/>
              </w:rPr>
            </w:pPr>
          </w:p>
          <w:p w:rsidR="003A421E" w:rsidRPr="00A8223D" w:rsidRDefault="003A421E" w:rsidP="00FD28A7">
            <w:pPr>
              <w:pStyle w:val="NoSpacing"/>
              <w:rPr>
                <w:rFonts w:ascii="Times New Roman" w:hAnsi="Times New Roman"/>
                <w:sz w:val="16"/>
                <w:szCs w:val="26"/>
              </w:rPr>
            </w:pPr>
          </w:p>
          <w:p w:rsidR="003A421E" w:rsidRPr="00A8223D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23D">
              <w:rPr>
                <w:rFonts w:ascii="Times New Roman" w:hAnsi="Times New Roman"/>
                <w:sz w:val="26"/>
                <w:szCs w:val="26"/>
              </w:rPr>
              <w:t>Режим работы:</w:t>
            </w:r>
          </w:p>
          <w:p w:rsidR="003A421E" w:rsidRPr="00EF1C90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 w:rsidRPr="00E53CEC">
              <w:rPr>
                <w:rFonts w:ascii="Times New Roman" w:hAnsi="Times New Roman"/>
                <w:sz w:val="26"/>
                <w:szCs w:val="26"/>
              </w:rPr>
              <w:t>(Пн- Пт): 8.30 – 17.30 (обед 13.00 – 14.00)</w:t>
            </w: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FD28A7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bookmarkStart w:id="1" w:name="_Hlk56591420"/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2.20.</w:t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Выдача заключения о целесообразнос-типредоставле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ния экспортного кредита</w:t>
            </w:r>
          </w:p>
        </w:tc>
        <w:tc>
          <w:tcPr>
            <w:tcW w:w="3164" w:type="dxa"/>
            <w:gridSpan w:val="2"/>
          </w:tcPr>
          <w:p w:rsidR="003A421E" w:rsidRPr="00FD28A7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обоснование необходимости предоставления экспортного кредита</w:t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бизнес-план развития резидента, утвержденный в установленном порядке, – для резидентов, являющихся юридическими лицами</w:t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технико-экономическое (финансовое) обоснование целесообразности привлечения экспортного кредита и возможности его возврата (при кредитовании резидента) – для индивидуальных предпринимателей</w:t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 организации, не являющейся резидентом, с предложением о предоставлении экспортного кредита (при кредитовании организации, не являющейся резидентом)</w:t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</w:rPr>
              <w:br/>
            </w:r>
            <w:r w:rsidRPr="00FD28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копии договоров (контрактов) либо предварительных договоров (контрактов) о реализации на экспорт товаров (работ, услуг), в том числе договоров</w:t>
            </w:r>
          </w:p>
        </w:tc>
        <w:tc>
          <w:tcPr>
            <w:tcW w:w="2647" w:type="dxa"/>
          </w:tcPr>
          <w:p w:rsidR="003A421E" w:rsidRPr="00FD28A7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</w:tcPr>
          <w:p w:rsidR="003A421E" w:rsidRPr="00FD28A7" w:rsidRDefault="003A421E" w:rsidP="00FD28A7">
            <w:pPr>
              <w:pStyle w:val="table10"/>
              <w:rPr>
                <w:sz w:val="26"/>
                <w:szCs w:val="26"/>
                <w:shd w:val="clear" w:color="auto" w:fill="FFFFFF"/>
              </w:rPr>
            </w:pPr>
            <w:r w:rsidRPr="00FD28A7">
              <w:rPr>
                <w:sz w:val="26"/>
                <w:szCs w:val="26"/>
                <w:shd w:val="clear" w:color="auto" w:fill="FFFFFF"/>
              </w:rPr>
              <w:t>7 дней</w:t>
            </w:r>
          </w:p>
        </w:tc>
        <w:tc>
          <w:tcPr>
            <w:tcW w:w="1675" w:type="dxa"/>
          </w:tcPr>
          <w:p w:rsidR="003A421E" w:rsidRPr="00FD28A7" w:rsidRDefault="003A421E" w:rsidP="00FD28A7">
            <w:pPr>
              <w:pStyle w:val="table10"/>
              <w:rPr>
                <w:sz w:val="26"/>
                <w:szCs w:val="26"/>
              </w:rPr>
            </w:pPr>
            <w:r w:rsidRPr="00FD28A7">
              <w:rPr>
                <w:sz w:val="26"/>
                <w:szCs w:val="26"/>
                <w:shd w:val="clear" w:color="auto" w:fill="FFFFFF"/>
              </w:rPr>
              <w:t>до даты предоставле-ния экспорт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FD28A7">
              <w:rPr>
                <w:sz w:val="26"/>
                <w:szCs w:val="26"/>
                <w:shd w:val="clear" w:color="auto" w:fill="FFFFFF"/>
              </w:rPr>
              <w:t>ного кредита</w:t>
            </w:r>
          </w:p>
        </w:tc>
        <w:tc>
          <w:tcPr>
            <w:tcW w:w="1653" w:type="dxa"/>
          </w:tcPr>
          <w:p w:rsidR="003A421E" w:rsidRPr="00FD28A7" w:rsidRDefault="003A421E" w:rsidP="00FD28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28A7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</w:tcPr>
          <w:p w:rsidR="003A421E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Губарь</w:t>
            </w:r>
          </w:p>
          <w:p w:rsidR="003A421E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Жанна Владимировна, 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главный специалист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внешнеэкономической деятельности 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управления инвестиций и внешнеэкономической деятельности комитета экономики облисполкома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г. Гродно, 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ул. Ожешко, 3,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каб. 4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, тел. 73-56-</w:t>
            </w: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режим работы 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(Пн- Пт): 8.30 – 17.30 (обед 13.00 – 14.00)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В случае временного отсутствия: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Курпик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Александрович,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внешнеэкономической деятельности 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управления инвестиций и внешнеэкономической деятельности комитета экономики облисполкома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г. Гродно, 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ул. Ожешко, 3, 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каб.4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, тел. 73-5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DD05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режим работы </w:t>
            </w:r>
          </w:p>
          <w:p w:rsidR="003A421E" w:rsidRPr="00EF1C90" w:rsidRDefault="003A421E" w:rsidP="00FD28A7">
            <w:pPr>
              <w:rPr>
                <w:rFonts w:ascii="Times New Roman" w:hAnsi="Times New Roman"/>
                <w:sz w:val="24"/>
                <w:szCs w:val="24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(Пн- Пт): 8.30 – 17.30 (обед 13.00 – 14.00)</w:t>
            </w:r>
          </w:p>
        </w:tc>
      </w:tr>
      <w:bookmarkEnd w:id="1"/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2.34.*Выдача разрешения на открытие представитель-стваиностран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ной организации в Республике Бе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ларусь (далее –представительст-во) (разрешения на продление срока действия разрешения на открытие пред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ставительства)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для выдачи разрешения на открытие представительства: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(Минский городской) исполнительный комитет)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положение о представительстве, утвержденное иностранной организацией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программа деятельности (для представительств некоммерческих иностранных организаций)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нотариально удостоверенная доверенность на руководителя представительства, за исключением случая, когда руководитель представительства является руководителем иностранной организации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нотариально удостоверенная доверенность на лицо, уполномоченное осуществлять действия, связанные с открытием представительства, за исключением случаев, когда данное лицо является руководителем иностранной организации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уплату государственной 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пошлины;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для выдачи разрешения на продление срока действия разрешения на открытие представительства: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исполнительный комитет)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документ, подтверждающий уплату государственной пошлины15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лица, обратившегося за продлением срока действия разрешения на открытие представительства.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Согласие заинтересованных государственных органов Республики Беларусь (их территориальных органов), в том числе структурных подразделений Гродненского облисполкома, при рассмотрении документов на выдачу разрешения на открытие представительства некоммерческой организации для осуществления общественно-полезной деятельности, кроме: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подготовки населения к предотвращению несчастных случаев, промышленной аварии, иной опасной ситуации техногенного характера, катастрофы, опасного природного явления, стихийного или иного бедствия, социальных, этнических, религиозных конфликтов и оказания помощи в преодолении их последствий, а также жертвам репрессий, беженцам и вынужденным переселенцам;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содействия: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укреплению мира, дружбы и согласия между народами, предотвращению социальных, этнических и религиозных конфликтов;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укреплению престижа семьи в обществе;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защите материнства, отцовства и детства;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деятельности в сфере образования, науки, культуры, искусства, просвещения, духовного развития личности;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деятельности в сфере профилактики и охраны здоровья граждан, а также пропаганды здорового образа жизни и по улучшению морально-психологического состояния граждан,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деятельности в сфере физической культуры и массового спорта;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- охраны окружающей среды и защиты животных;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охраны и должного содержания зданий, сооружений, иных объектов и территорий, имеющих историческое, культурное, культовое или природоохранное значение, и мест захоронения.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2. Заключение структурного подразделений Гродненского облисполкома о наличии (отсутствии) предусмотренных законодательством оснований для отказа в выдаче разрешений на открытое представительств иностранных организаций (разрешений на продление срока действия разрешений на открытие представительств иностранных организаций.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30 дней (при необходимос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ти получения дополнитель-ной инфор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мации - до 2 месяцев) - для выдачи разре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шения на от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крытиепред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ставител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ства</w:t>
            </w: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30 дней - для продления срока действия разрешения на открытие представи-тельства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До 3-х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65 базовых величин за каждый год действия разрешения; для представи-тельствнекоммер-ческих ино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странных организа-ций, а также представи-тельств ино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странных организа-ций, осуще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ствляю-щих исключи-тельнобла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готворитель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нуюдея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тельность на территории Республики Беларусь, - 20 базовых величин за каждый год действия разрешения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Бинкевич Оксана Александровна - начальник отдела регист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рации коммерческих и некоммерческих организаций главного управления юстиции Гродненского облиспол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кома;</w:t>
            </w:r>
          </w:p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г. Гродно, ул. Дубко, 9а, </w:t>
            </w:r>
          </w:p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тел. 61 09 47</w:t>
            </w:r>
          </w:p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Грик Владислав Александрович – ведущий референт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г. Гродно, ул. .Дубко, 9а, тел. 61 09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3A421E" w:rsidRPr="009E6479" w:rsidRDefault="003A421E" w:rsidP="00DD7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(Пн-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2.34.</w:t>
            </w:r>
            <w:r w:rsidRPr="009E647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Выдача дубликата разрешения на открытие представительства (разрешения на продление срока действия разрешения на открытие представительства) в связи с его утратой (хищением) либо в связи с непригодностью к использованию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копия публикации в печатных средствах массовой информации об утрате (хищении) разрешения (в случае его утраты (хищения)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пришедшее в негодность разрешение (в случае непригодности его к использованию)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C7656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  <w:p w:rsidR="003A421E" w:rsidRPr="009E6479" w:rsidRDefault="003A421E" w:rsidP="00FD28A7">
            <w:pPr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рабочих </w:t>
            </w:r>
          </w:p>
          <w:p w:rsidR="003A421E" w:rsidRPr="009E6479" w:rsidRDefault="003A421E" w:rsidP="00FD28A7">
            <w:pPr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на срок действия ранее выданного разрешения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Бинкевич Оксана Александровна-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.Дубко, 9а, тел. 61 09 47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Грик Владислав Александрович – ведущий референт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3A421E" w:rsidRPr="009E6479" w:rsidRDefault="003A421E" w:rsidP="006F0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г. Гродно, ул. .Дубко, 9а, тел. 61 09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режим работы (Пн-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3.28.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Согласование изменения (продления) сроков строительства объектов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 активизации работы по завершению строительства, – при первичном изменении (продлении) сроков строительства в отношении объектов жилищного строительства, обоснование заказчика о необходимости изменения (продления) сроков строительства – при повторном изменении (продлении) сроков строительства в отношении объектов жилищного строительства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 отношении объектов жилищного строительства (при повторном изменении (продлении) сроков строительства)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7C76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7C76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срок, указан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ный в согла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апранов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Александр Юрьевич, заместитель начальника отдела жилищной политики и инвестиционных программ комитета по архитектуре и строитель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ству Гродненского областного исполнительного комитета 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230023, г. Гродно,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ул. Ожешко, 3, каб.705а,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тел. +375(152)735685,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случае 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его отсутствия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-Лебедев</w:t>
            </w: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Юрий Иванович, главный специалист отдела жилищной политики и инвестиционных программ комитета по архитектуре и строительству Гродненского областного исполнительного комитета,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230023, г. Гродно,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ул. Ожешко, 3, </w:t>
            </w:r>
          </w:p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каб.705а, 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29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тел. +375(152)735605)</w:t>
            </w:r>
          </w:p>
          <w:p w:rsidR="003A421E" w:rsidRPr="00943446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735CBC" w:rsidRDefault="003A421E" w:rsidP="00FD28A7">
            <w:pPr>
              <w:spacing w:after="0" w:line="240" w:lineRule="auto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Default="003A421E" w:rsidP="007C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>3.4.*Согласова-ние архитектур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ного, строитель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ного проекта, внесения изме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нений в строи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тельный проект, а также изме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нений в утверж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денный архитек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турный проект в случае отступ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ления от тре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бованийархитек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F29CC">
              <w:rPr>
                <w:rFonts w:ascii="Times New Roman" w:hAnsi="Times New Roman"/>
                <w:sz w:val="26"/>
                <w:szCs w:val="26"/>
              </w:rPr>
              <w:t>турно-планиро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421E" w:rsidRPr="00CF29CC" w:rsidRDefault="003A421E" w:rsidP="007C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 xml:space="preserve">вочного задания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>архитектурный и (или) строительный проекты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>15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>до приемки объектов в эксплуата-цию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CF29CC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29CC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F63D1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Кравчук Инна Андреевна, </w:t>
            </w: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управления территориальной планировки, градостроительства и архитектуры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 по архитектуре и строительству Гродненского областного исполнительного комитета </w:t>
            </w:r>
          </w:p>
          <w:p w:rsidR="003A421E" w:rsidRPr="002F63D1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230023, г. Гродно, </w:t>
            </w:r>
          </w:p>
          <w:p w:rsidR="003A421E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Ожешко, 3, </w:t>
            </w:r>
          </w:p>
          <w:p w:rsidR="003A421E" w:rsidRPr="002F63D1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подъезды 6 – 7, </w:t>
            </w: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каб.206, </w:t>
            </w:r>
          </w:p>
          <w:p w:rsidR="003A421E" w:rsidRPr="002F63D1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тел. +375(152)735693,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(должностное лицо, заменяющее уполномоченное лицо на время его отсутствия – 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БогомазоваАнастасия Дмитриевна, </w:t>
            </w: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главный специалист управления территориальной планировки, градостроительства и архитектуры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комитета по архитектуре и строительству Гродненского областного исполнительного комитета,</w:t>
            </w:r>
          </w:p>
          <w:p w:rsidR="003A421E" w:rsidRPr="002F63D1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230023, г. Гродно, 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Ожешко, 3, </w:t>
            </w:r>
          </w:p>
          <w:p w:rsidR="003A421E" w:rsidRPr="002F63D1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подъезды 6 – 7, </w:t>
            </w: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каб.206, 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тел. +375(152)735692</w:t>
            </w:r>
            <w:r w:rsidRPr="002F63D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3A421E" w:rsidRPr="00943446" w:rsidRDefault="003A421E" w:rsidP="00222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641C8D" w:rsidRDefault="003A421E" w:rsidP="00FD28A7">
            <w:pPr>
              <w:spacing w:after="0" w:line="240" w:lineRule="auto"/>
              <w:rPr>
                <w:rFonts w:ascii="Times New Roman" w:hAnsi="Times New Roman"/>
                <w:color w:val="92D050"/>
                <w:sz w:val="26"/>
                <w:szCs w:val="26"/>
              </w:rPr>
            </w:pP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bookmarkStart w:id="2" w:name="_Hlk56602185"/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6.61.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Аккредитация на право ведения рыболовного хозяйства с выдачей свидетельства об аккредитации на право ведения рыболовного хозяйства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для включения в реестр арендаторов рыболовных угодий, аккредитованных на право ведения рыболовного хозяйства:</w:t>
            </w:r>
          </w:p>
          <w:p w:rsidR="003A421E" w:rsidRPr="009E6479" w:rsidRDefault="003A421E" w:rsidP="00FD28A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A421E" w:rsidRPr="009E6479" w:rsidRDefault="003A421E" w:rsidP="00FD28A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заявление по установленной форме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  <w:t>документ, подтверждающий государственную регистрацию</w:t>
            </w:r>
            <w:r w:rsidRPr="009E6479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</w:rPr>
              <w:t>8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 юридического лица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  <w:t>копия договора аренды рыболовных угодий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  <w:t>копия штатного расписания на дату подачи заявления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  <w:t>копии актов зарыбления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  <w:t>копии актов проведения ихтиопатологических исследований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  <w:t>перечень приобретенных и используемых орудий рыболовства с указанием их наименования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количества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Тиханович Дмитрий Александрович</w:t>
            </w:r>
            <w:r w:rsidRPr="009057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главный специалист управления животноводства и племенного дела</w:t>
            </w:r>
            <w:r w:rsidRPr="009057A5">
              <w:rPr>
                <w:rFonts w:ascii="Times New Roman" w:hAnsi="Times New Roman"/>
                <w:sz w:val="26"/>
                <w:szCs w:val="26"/>
              </w:rPr>
              <w:t xml:space="preserve"> комитета по сельскому хозяйству и продовольствию Гродненского облисполкома</w:t>
            </w:r>
          </w:p>
          <w:p w:rsidR="003A421E" w:rsidRPr="009057A5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57A5">
              <w:rPr>
                <w:rFonts w:ascii="Times New Roman" w:hAnsi="Times New Roman"/>
                <w:sz w:val="26"/>
                <w:szCs w:val="26"/>
              </w:rPr>
              <w:t xml:space="preserve">г. Гродно, </w:t>
            </w:r>
          </w:p>
          <w:p w:rsidR="003A421E" w:rsidRPr="009057A5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57A5">
              <w:rPr>
                <w:rFonts w:ascii="Times New Roman" w:hAnsi="Times New Roman"/>
                <w:sz w:val="26"/>
                <w:szCs w:val="26"/>
              </w:rPr>
              <w:t>ул. Лермонтова, 2, кабинет 25,</w:t>
            </w:r>
          </w:p>
          <w:p w:rsidR="003A421E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74 21 42</w:t>
            </w:r>
            <w:r w:rsidRPr="009057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A421E" w:rsidRPr="00943446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446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E87B2C" w:rsidRDefault="003A421E" w:rsidP="00321F8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bookmarkEnd w:id="2"/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12.12.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Выдача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 по установленной форме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 xml:space="preserve">программа культурно-зрелищного мероприятия 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окончания проведения культурно-зрелищного мероприя-тия либо последнего из нескольких культурно-зрелищных мероприя-тий, на проведение которых выдано удостове-рение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бесплатно – для организа-торов куль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турно-зрели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щныхмеро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приятий с участием только белорус-скихиспол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нителей, государст-венных организаций культуры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участием исполните-лей- не резидентов республики Беларусь</w:t>
            </w:r>
          </w:p>
          <w:p w:rsidR="003A421E" w:rsidRPr="00225268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 проведении культурно-зрелищных мероприя-тий на сце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нических площадках или в специально не предна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значенных для этих целей местах под открытым небом либо в помеще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нии с проек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тнойвмес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тимостью исходя из количества мест, а при ее отсу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ствии – исходя из планируе-мого для реализации количества входных билетов: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 базовые величины –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1–150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 базовых величин – 151–300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30 базовых величин – 301–500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50 базовых величин – 501–1000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80 базовых величин – 1001–1500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100 базовых величин – 1501–2000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150 базовых величин – 2001–3000 мест (входных билетов)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200 базовых величин – свыше 3000 мест (входных билетов) (государственная пошлина)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 базовые величины – при отсутствии проектной вместимос-</w:t>
            </w:r>
          </w:p>
          <w:p w:rsidR="003A421E" w:rsidRPr="00225268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ти и реали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зации вход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ных билетов (государст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венная пошлина)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E163A7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Богданович Ольга Томашевна,</w:t>
            </w:r>
          </w:p>
          <w:p w:rsidR="003A421E" w:rsidRPr="00E163A7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заместитель </w:t>
            </w: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3A421E" w:rsidRPr="00E163A7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 Гродно, ул. Ожешко, 3, каб.815</w:t>
            </w:r>
          </w:p>
          <w:p w:rsidR="003A421E" w:rsidRPr="00E163A7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74 33 92</w:t>
            </w:r>
          </w:p>
          <w:p w:rsidR="003A421E" w:rsidRPr="00E163A7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режим работы (Пн- Пт): 8.30 – 17.30 (обед 13.00 – 14.00)</w:t>
            </w:r>
          </w:p>
          <w:p w:rsidR="003A421E" w:rsidRPr="00900B71" w:rsidRDefault="003A421E" w:rsidP="00FD28A7">
            <w:pPr>
              <w:spacing w:after="0" w:line="240" w:lineRule="auto"/>
              <w:rPr>
                <w:rFonts w:ascii="Times New Roman" w:hAnsi="Times New Roman"/>
                <w:color w:val="00B050"/>
                <w:sz w:val="26"/>
                <w:szCs w:val="26"/>
                <w:shd w:val="clear" w:color="auto" w:fill="FFFFFF"/>
              </w:rPr>
            </w:pP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12.15.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Принятие решения об отнесении материального объекта к археологическим артефактам и включении его в реестр археологических артефактов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материальный объект</w:t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</w:rPr>
              <w:br/>
            </w: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две фотографии размером 10 х 15 см наиболее характерной проекции материального объекта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30 рабочих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бессрочно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25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E163A7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Коханова Оксана Николаевна,</w:t>
            </w:r>
          </w:p>
          <w:p w:rsidR="003A421E" w:rsidRPr="00E163A7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3A421E" w:rsidRPr="00E163A7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 Гродно, ул. Ожешко, 3 каб. 812</w:t>
            </w:r>
          </w:p>
          <w:p w:rsidR="003A421E" w:rsidRPr="00E163A7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тел. </w:t>
            </w: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74 37 86</w:t>
            </w:r>
          </w:p>
          <w:p w:rsidR="003A421E" w:rsidRPr="008F27EC" w:rsidRDefault="003A421E" w:rsidP="00FD28A7">
            <w:pPr>
              <w:spacing w:after="0" w:line="240" w:lineRule="auto"/>
              <w:rPr>
                <w:rFonts w:ascii="Times New Roman" w:hAnsi="Times New Roman"/>
                <w:color w:val="00B050"/>
                <w:sz w:val="26"/>
                <w:szCs w:val="26"/>
                <w:shd w:val="clear" w:color="auto" w:fill="FFFFFF"/>
              </w:rPr>
            </w:pPr>
            <w:r w:rsidRPr="00E163A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режим работы (Пн- Пт): 8.30 – 17.30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43446" w:rsidRDefault="003A421E" w:rsidP="00FD2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43446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Действие пункта 13.1 в части личного обращения заявителя за согласованием наименований коммерческих и некоммерческих организаций приостановлено </w:t>
            </w:r>
            <w:hyperlink r:id="rId8" w:history="1">
              <w:r w:rsidRPr="0094344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постановлением Совета Министров Республики Беларусь от 22 мая 2020 г. № 305</w:t>
              </w:r>
            </w:hyperlink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13.1.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Согласование наименований коммерческих и некоммерческих организаций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копия документа, подтверждающего в установленном порядке полномочия заявителя, в случае представления документов представителями юридического или физического лица, если законодательством не установлено иное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 личном обращении заявителя – паспорт или иной документ, удостоверяющий личность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разрешение на использование фамилий, псевдонимов известных лиц или использование наименований в случаях, установленных законодательством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C7656">
            <w:pPr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 рабочих дня – при рассмотрении заявления, направленного по почте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день обращения – при личном обращении заявителя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позднее следующего рабочего дня с даты направления заявления – при представлении документов в электронном виде посредством веб-портала Единого государственного регистра юридических лиц и индивидуальных предпринимателей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Бинкевич Оксана Александровна-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.Дубко, 9а, тел. 61 09 47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Грик Владислав Александрович – ведущий референт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3A421E" w:rsidRPr="009E6479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г. Гродно, ул. .Дубко, 9а, 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ел. 6109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режим работы (Пн-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13.2.</w:t>
            </w:r>
            <w:r w:rsidRPr="009E6479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*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Предоставление информации из Единого государствен-ного регистра юридических лиц и индивидуальных предпринимате-лей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 (запрос)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документ, подтверждающий уплату государственной пошлины</w:t>
            </w:r>
            <w:r w:rsidRPr="009E6479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C7656">
            <w:pPr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индивиду-альных пред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принимате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лей –5  кален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дарных дней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юридических лиц –7 кален-дарных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 базовая величина по каждому юридичес-кому лицу, индивиду-альномупредприни-мателю и за каждый экземпляр выписки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Бинкевич Оксана Александровна-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.Дубко, 9а, тел. 61 09 47</w:t>
            </w:r>
          </w:p>
          <w:p w:rsidR="003A421E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Грик Владислав Александрович – ведущий референт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Pr="009E6479" w:rsidRDefault="003A421E" w:rsidP="00284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 г. Гродно, ул. .Дубко, 9а, тел. 61 09 47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тел. 610954, 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режим работы (Пн-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13.7. Выдача (замена) удостоверения руководителя зарегистрирован-ныхполитичес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кой партии, союза (ассоциа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ции) политических партий, общественного объединения, союза (ассоциации) общественных объединений, фонда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документы, подтверждающие назначение (избрание) руководителя некоммерческой организации (копия приказа о назначении на должность руководителя и выписка из трудового договора (контракта) либо копия протокола или выписка из протокола органа, уполномоченного уставом организации, об избрании руководителем)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две фотографии размером 30 х 40 мм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  <w:r w:rsidRPr="009E6479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C7656">
            <w:pPr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 рабочих дня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истечения установлен-ного срока 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 базовая величина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Гордейчик Наталья Васильевна – главный специалист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.Дубко, 9а, тел. 610939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Грик Владислав Александрович – ведущий референт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.Дубко, 9а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 xml:space="preserve"> тел. 6109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режим работы (Пн-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13.8.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  <w:vertAlign w:val="superscript"/>
              </w:rPr>
              <w:t>*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Продление срока действия удостоверения руководителя зарегистрированных политичес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кой партии, сою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 (ассоциации) политических партий, общест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венного объеди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нения, союза (ассоциации) общественных объединений, фонда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заявление</w:t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</w:rPr>
              <w:br/>
            </w: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документы, подтверждающие срок действия полномочий руководителя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C7656">
            <w:pPr>
              <w:rPr>
                <w:rFonts w:ascii="Times New Roman" w:hAnsi="Times New Roman"/>
                <w:sz w:val="24"/>
                <w:szCs w:val="24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 рабочих дня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pStyle w:val="table10"/>
              <w:rPr>
                <w:sz w:val="26"/>
                <w:szCs w:val="26"/>
              </w:rPr>
            </w:pPr>
            <w:r w:rsidRPr="009E6479">
              <w:rPr>
                <w:sz w:val="26"/>
                <w:szCs w:val="26"/>
              </w:rPr>
              <w:t>до истечения установлен-ного срока действия</w:t>
            </w:r>
          </w:p>
          <w:p w:rsidR="003A421E" w:rsidRPr="009E6479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Гордейчик Наталья Васильевна – главный специалист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Pr="009E6479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г. Гродно, ул. .Дубко, 9а, 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Тел. 610939,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Грик Владислав Александрович – ведущий референт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тел. 61 09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режим работы (Пн-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13.9.* Проставление апостиля на официальном документе, составленном на территории Республики Беларусь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официальный документ, оформленный в установленном порядке, на котором необходимо проставить апостиль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638E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1 день со дня предъявления документа, а при необходимости проведения специальной проверки, запроса документов и (или) сведений от других государственных органов, иных организаций - 15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на срок действия документа, на котором проставляется апостиль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0,5 базовой величины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Танцерова Людмила Викторовна, 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Павилович Татьяна Ивановна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главные специалисты отдела обязательной юридической экспертизы нормативных правовых актов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и иных правовых вопросов главного управления юстиции Гродненского облисполкома</w:t>
            </w:r>
          </w:p>
          <w:p w:rsidR="003A421E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режим работы </w:t>
            </w:r>
          </w:p>
          <w:p w:rsidR="003A421E" w:rsidRPr="009E6479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Дубко, 9а</w:t>
            </w:r>
          </w:p>
          <w:p w:rsidR="003A421E" w:rsidRPr="009E6479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тел. 61 09 48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E6479">
              <w:rPr>
                <w:rFonts w:ascii="Times New Roman" w:hAnsi="Times New Roman"/>
                <w:sz w:val="26"/>
                <w:szCs w:val="26"/>
              </w:rPr>
              <w:t>Пн- Пт): 8.00 – 17.00 (обед 13.00 – 14.00)</w:t>
            </w:r>
          </w:p>
        </w:tc>
      </w:tr>
      <w:tr w:rsidR="003A421E" w:rsidRPr="00EF1C90" w:rsidTr="0064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15.24.* Выдача справки о расчетах по полученным из местного бюджета займам, ссудам, исполненным гарантиям местных исполнительных и распорядитель-ных органов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заявление субъекта хозяйствования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7638E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15 дней</w:t>
            </w:r>
          </w:p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Кулакова Елена Витальевна, главный специалист управления бюджетного планирования главного финансового управления, </w:t>
            </w:r>
          </w:p>
          <w:p w:rsidR="003A421E" w:rsidRPr="009E6479" w:rsidRDefault="003A421E" w:rsidP="00FD28A7">
            <w:pPr>
              <w:pStyle w:val="table10"/>
              <w:rPr>
                <w:sz w:val="26"/>
                <w:szCs w:val="26"/>
              </w:rPr>
            </w:pPr>
            <w:r w:rsidRPr="009E6479">
              <w:rPr>
                <w:sz w:val="26"/>
                <w:szCs w:val="26"/>
              </w:rPr>
              <w:t>В случае временного отсутствия:</w:t>
            </w:r>
          </w:p>
          <w:p w:rsidR="003A421E" w:rsidRPr="009E6479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 xml:space="preserve">Нарута Мария Владимировна, главный специалист управления бюджетного планирования главного финансового управления, </w:t>
            </w:r>
          </w:p>
          <w:p w:rsidR="003A421E" w:rsidRPr="009E6479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г. Гродно, ул. Ожешко, 3, каб. 502</w:t>
            </w:r>
          </w:p>
          <w:p w:rsidR="003A421E" w:rsidRPr="009E6479" w:rsidRDefault="003A421E" w:rsidP="00321F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т. 77 14 69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479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9E6479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421E" w:rsidRPr="00EF1C90" w:rsidTr="00641C8D">
        <w:trPr>
          <w:gridAfter w:val="1"/>
          <w:wAfter w:w="15" w:type="dxa"/>
        </w:trPr>
        <w:tc>
          <w:tcPr>
            <w:tcW w:w="2167" w:type="dxa"/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 xml:space="preserve">24.23.*Выдача подтверждения целевого назначения ввозимого товара (в целях реализации </w:t>
            </w:r>
            <w:hyperlink r:id="rId9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примечания 5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к единой Товарной номенклатуре внешнеэкономи-ческой деятельности Евразийского экономического союза)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4" w:type="dxa"/>
            <w:gridSpan w:val="2"/>
          </w:tcPr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заявление о выдаче подтверждения целевого назначения ввозимого товара установленной формы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копия внешнеторгового договора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 xml:space="preserve">сертификат продукции собственного производства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10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8701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11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8705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 xml:space="preserve">выписка из технологического процесса произвольной формы, заверенная руководителем организации заявителя (индивидуальным предпринимателем), свидетельствующая о том, что ввозимые товары будут использованы в целях, предусмотренных в наименовании позиции согласно заявленному коду единой Товарной </w:t>
            </w:r>
            <w:hyperlink r:id="rId12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номенклатуры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внешнеэкономической деятельности Евразийского экономического союза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13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8701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14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8705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документ, удостоверяющий право на представление интересов заявителя</w:t>
            </w: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225268" w:rsidRDefault="003A421E" w:rsidP="00FD28A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 xml:space="preserve">заполненная в электронном виде (за исключением граф </w:t>
            </w:r>
            <w:hyperlink r:id="rId15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1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6" w:history="1">
              <w:r w:rsidRPr="00225268">
                <w:rPr>
                  <w:rFonts w:ascii="Times New Roman" w:hAnsi="Times New Roman"/>
                  <w:sz w:val="26"/>
                  <w:szCs w:val="26"/>
                </w:rPr>
                <w:t>2</w:t>
              </w:r>
            </w:hyperlink>
            <w:r w:rsidRPr="00225268">
              <w:rPr>
                <w:rFonts w:ascii="Times New Roman" w:hAnsi="Times New Roman"/>
                <w:sz w:val="26"/>
                <w:szCs w:val="26"/>
              </w:rPr>
              <w:t>) форма реестра сведений выданных подтверждений целевого назначения ввозимого товара установленного образца</w:t>
            </w:r>
          </w:p>
        </w:tc>
        <w:tc>
          <w:tcPr>
            <w:tcW w:w="2647" w:type="dxa"/>
          </w:tcPr>
          <w:p w:rsidR="003A421E" w:rsidRPr="00225268" w:rsidRDefault="003A421E" w:rsidP="007638E7">
            <w:pPr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75" w:type="dxa"/>
            <w:gridSpan w:val="2"/>
          </w:tcPr>
          <w:p w:rsidR="003A421E" w:rsidRPr="00225268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675" w:type="dxa"/>
          </w:tcPr>
          <w:p w:rsidR="003A421E" w:rsidRPr="00225268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5 рабочих дней</w:t>
            </w:r>
          </w:p>
        </w:tc>
        <w:tc>
          <w:tcPr>
            <w:tcW w:w="1653" w:type="dxa"/>
          </w:tcPr>
          <w:p w:rsidR="003A421E" w:rsidRPr="00225268" w:rsidRDefault="003A421E" w:rsidP="00FD2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268">
              <w:rPr>
                <w:rFonts w:ascii="Times New Roman" w:hAnsi="Times New Roman"/>
                <w:sz w:val="26"/>
                <w:szCs w:val="26"/>
              </w:rPr>
              <w:t>на срок действия внешнетор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25268">
              <w:rPr>
                <w:rFonts w:ascii="Times New Roman" w:hAnsi="Times New Roman"/>
                <w:sz w:val="26"/>
                <w:szCs w:val="26"/>
              </w:rPr>
              <w:t>гового договора</w:t>
            </w:r>
          </w:p>
        </w:tc>
        <w:tc>
          <w:tcPr>
            <w:tcW w:w="3043" w:type="dxa"/>
          </w:tcPr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Наталия Казимировна,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главный специалист отдела промышленности управления промышленности комитета экономики облисполкома.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г. Гродно, ул. Ожешко, 3, каб. 415, тел. 73-56-36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 xml:space="preserve">В случае временного отсутствия: 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Радионова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заместитель начальника отдела промышленности управления промышленности комитета экономики облисполкома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г. Гродно, ул. Ожешко, 3, каб. 415, тел. 73-56-3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</w:p>
          <w:p w:rsidR="003A421E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53A">
              <w:rPr>
                <w:rFonts w:ascii="Times New Roman" w:hAnsi="Times New Roman"/>
                <w:sz w:val="26"/>
                <w:szCs w:val="26"/>
              </w:rPr>
              <w:t>режим работы (Пн- Пт): 8.30 – 17.30 (обед 13.00 – 14.00)</w:t>
            </w:r>
          </w:p>
          <w:p w:rsidR="003A421E" w:rsidRPr="00DD053A" w:rsidRDefault="003A421E" w:rsidP="00FD2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421E" w:rsidRPr="00735CBC" w:rsidRDefault="003A421E" w:rsidP="00FD28A7">
            <w:pPr>
              <w:spacing w:after="0" w:line="240" w:lineRule="auto"/>
              <w:rPr>
                <w:rFonts w:ascii="Times New Roman" w:hAnsi="Times New Roman"/>
                <w:color w:val="92D050"/>
                <w:sz w:val="26"/>
                <w:szCs w:val="26"/>
              </w:rPr>
            </w:pPr>
          </w:p>
        </w:tc>
      </w:tr>
    </w:tbl>
    <w:p w:rsidR="003A421E" w:rsidRPr="00BA25DD" w:rsidRDefault="003A421E" w:rsidP="00BA25DD">
      <w:pPr>
        <w:rPr>
          <w:rFonts w:ascii="Times New Roman" w:hAnsi="Times New Roman"/>
          <w:sz w:val="24"/>
          <w:szCs w:val="24"/>
        </w:rPr>
      </w:pPr>
    </w:p>
    <w:p w:rsidR="003A421E" w:rsidRPr="00943446" w:rsidRDefault="003A421E" w:rsidP="00943446">
      <w:pPr>
        <w:ind w:left="-567" w:right="-881"/>
        <w:jc w:val="both"/>
        <w:rPr>
          <w:rFonts w:ascii="Times New Roman" w:hAnsi="Times New Roman"/>
          <w:sz w:val="26"/>
          <w:szCs w:val="26"/>
        </w:rPr>
      </w:pPr>
      <w:bookmarkStart w:id="3" w:name="_Hlk56591614"/>
      <w:r w:rsidRPr="00943446">
        <w:rPr>
          <w:rFonts w:ascii="Times New Roman" w:hAnsi="Times New Roman"/>
          <w:sz w:val="26"/>
          <w:szCs w:val="26"/>
        </w:rPr>
        <w:t>* Постановление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</w:p>
    <w:bookmarkEnd w:id="3"/>
    <w:p w:rsidR="003A421E" w:rsidRPr="00943446" w:rsidRDefault="003A421E" w:rsidP="00943446">
      <w:pPr>
        <w:ind w:left="-567" w:right="-881"/>
        <w:rPr>
          <w:sz w:val="26"/>
          <w:szCs w:val="26"/>
        </w:rPr>
      </w:pPr>
    </w:p>
    <w:sectPr w:rsidR="003A421E" w:rsidRPr="00943446" w:rsidSect="00315702">
      <w:footerReference w:type="default" r:id="rId1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1E" w:rsidRDefault="003A421E" w:rsidP="00315702">
      <w:pPr>
        <w:spacing w:after="0" w:line="240" w:lineRule="auto"/>
      </w:pPr>
      <w:r>
        <w:separator/>
      </w:r>
    </w:p>
  </w:endnote>
  <w:endnote w:type="continuationSeparator" w:id="1">
    <w:p w:rsidR="003A421E" w:rsidRDefault="003A421E" w:rsidP="003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1E" w:rsidRDefault="003A421E">
    <w:pPr>
      <w:pStyle w:val="Footer"/>
      <w:jc w:val="right"/>
    </w:pPr>
    <w:fldSimple w:instr="PAGE   \* MERGEFORMAT">
      <w:r>
        <w:rPr>
          <w:noProof/>
        </w:rPr>
        <w:t>34</w:t>
      </w:r>
    </w:fldSimple>
  </w:p>
  <w:p w:rsidR="003A421E" w:rsidRDefault="003A4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1E" w:rsidRDefault="003A421E" w:rsidP="00315702">
      <w:pPr>
        <w:spacing w:after="0" w:line="240" w:lineRule="auto"/>
      </w:pPr>
      <w:r>
        <w:separator/>
      </w:r>
    </w:p>
  </w:footnote>
  <w:footnote w:type="continuationSeparator" w:id="1">
    <w:p w:rsidR="003A421E" w:rsidRDefault="003A421E" w:rsidP="0031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E0"/>
    <w:rsid w:val="00004AB9"/>
    <w:rsid w:val="00007EEB"/>
    <w:rsid w:val="00053DE4"/>
    <w:rsid w:val="00060183"/>
    <w:rsid w:val="00065B83"/>
    <w:rsid w:val="00087018"/>
    <w:rsid w:val="000E1721"/>
    <w:rsid w:val="000F3E0F"/>
    <w:rsid w:val="0010375B"/>
    <w:rsid w:val="0012116B"/>
    <w:rsid w:val="00123AF7"/>
    <w:rsid w:val="00133ACB"/>
    <w:rsid w:val="00195D80"/>
    <w:rsid w:val="00215A54"/>
    <w:rsid w:val="0022255C"/>
    <w:rsid w:val="00225268"/>
    <w:rsid w:val="002351C7"/>
    <w:rsid w:val="002564D5"/>
    <w:rsid w:val="00284B14"/>
    <w:rsid w:val="002A7BB4"/>
    <w:rsid w:val="002F63D1"/>
    <w:rsid w:val="00315702"/>
    <w:rsid w:val="00321F8C"/>
    <w:rsid w:val="00323033"/>
    <w:rsid w:val="0033526D"/>
    <w:rsid w:val="00391FDD"/>
    <w:rsid w:val="003A421E"/>
    <w:rsid w:val="003A789A"/>
    <w:rsid w:val="003D5DD7"/>
    <w:rsid w:val="003E0C0D"/>
    <w:rsid w:val="003F60DE"/>
    <w:rsid w:val="00430C0C"/>
    <w:rsid w:val="00492C56"/>
    <w:rsid w:val="005879BF"/>
    <w:rsid w:val="005E1D61"/>
    <w:rsid w:val="00641C8D"/>
    <w:rsid w:val="006A26C4"/>
    <w:rsid w:val="006A421C"/>
    <w:rsid w:val="006E76C7"/>
    <w:rsid w:val="006F08E2"/>
    <w:rsid w:val="00735CBC"/>
    <w:rsid w:val="007638E7"/>
    <w:rsid w:val="0076526D"/>
    <w:rsid w:val="007C7656"/>
    <w:rsid w:val="007F0B45"/>
    <w:rsid w:val="0081358D"/>
    <w:rsid w:val="00832EF6"/>
    <w:rsid w:val="008357AE"/>
    <w:rsid w:val="008674E0"/>
    <w:rsid w:val="008F27EC"/>
    <w:rsid w:val="00900B71"/>
    <w:rsid w:val="009057A5"/>
    <w:rsid w:val="00922053"/>
    <w:rsid w:val="00943446"/>
    <w:rsid w:val="00965BF8"/>
    <w:rsid w:val="009B59E0"/>
    <w:rsid w:val="009E6479"/>
    <w:rsid w:val="00A42E6E"/>
    <w:rsid w:val="00A43721"/>
    <w:rsid w:val="00A65B08"/>
    <w:rsid w:val="00A8223D"/>
    <w:rsid w:val="00B21ABF"/>
    <w:rsid w:val="00B6397C"/>
    <w:rsid w:val="00BA015E"/>
    <w:rsid w:val="00BA25DD"/>
    <w:rsid w:val="00BD0092"/>
    <w:rsid w:val="00C14A17"/>
    <w:rsid w:val="00C31321"/>
    <w:rsid w:val="00CB759F"/>
    <w:rsid w:val="00CC301B"/>
    <w:rsid w:val="00CE299C"/>
    <w:rsid w:val="00CF29CC"/>
    <w:rsid w:val="00CF2D48"/>
    <w:rsid w:val="00D46585"/>
    <w:rsid w:val="00D47E9A"/>
    <w:rsid w:val="00D611DE"/>
    <w:rsid w:val="00D7348D"/>
    <w:rsid w:val="00DA5EA5"/>
    <w:rsid w:val="00DB58B8"/>
    <w:rsid w:val="00DD053A"/>
    <w:rsid w:val="00DD72F9"/>
    <w:rsid w:val="00E103F4"/>
    <w:rsid w:val="00E163A7"/>
    <w:rsid w:val="00E53CEC"/>
    <w:rsid w:val="00E54C96"/>
    <w:rsid w:val="00E87B2C"/>
    <w:rsid w:val="00E97DD2"/>
    <w:rsid w:val="00EE1874"/>
    <w:rsid w:val="00EE39AA"/>
    <w:rsid w:val="00EF1C90"/>
    <w:rsid w:val="00F05D91"/>
    <w:rsid w:val="00F070E1"/>
    <w:rsid w:val="00F14B95"/>
    <w:rsid w:val="00F91B4C"/>
    <w:rsid w:val="00FD28A7"/>
    <w:rsid w:val="00FD3CAF"/>
    <w:rsid w:val="00FD66F8"/>
    <w:rsid w:val="00F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A2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25DD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lorff00ff">
    <w:name w:val="color__ff00ff"/>
    <w:basedOn w:val="DefaultParagraphFont"/>
    <w:uiPriority w:val="99"/>
    <w:rsid w:val="00C31321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C31321"/>
    <w:rPr>
      <w:rFonts w:cs="Times New Roman"/>
    </w:rPr>
  </w:style>
  <w:style w:type="paragraph" w:customStyle="1" w:styleId="table10">
    <w:name w:val="table10"/>
    <w:basedOn w:val="Normal"/>
    <w:uiPriority w:val="99"/>
    <w:rsid w:val="007652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DB58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23033"/>
    <w:rPr>
      <w:lang w:eastAsia="en-US"/>
    </w:rPr>
  </w:style>
  <w:style w:type="paragraph" w:styleId="Header">
    <w:name w:val="header"/>
    <w:basedOn w:val="Normal"/>
    <w:link w:val="HeaderChar"/>
    <w:uiPriority w:val="99"/>
    <w:rsid w:val="003157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7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157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70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2000305" TargetMode="External"/><Relationship Id="rId13" Type="http://schemas.openxmlformats.org/officeDocument/2006/relationships/hyperlink" Target="consultantplus://offline/ref=0EFC9F35F31F41539387896FCFB277880831AF1D59C33D685904AF1F9D6C4727B1A1CB799F98D3E0522602EB1BG64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6851236B29AE1AE014FCB2A684E87EFD57A375CC606C869270FEC9BF86C253D03B0CB64D936BAC113846BE5X7Z8H" TargetMode="External"/><Relationship Id="rId12" Type="http://schemas.openxmlformats.org/officeDocument/2006/relationships/hyperlink" Target="consultantplus://offline/ref=0EFC9F35F31F41539387896FCFB277880831AF1D59C33E685F0BA81F9D6C4727B1A1CB799F98D3E0512A06EC1FG64D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FC9F35F31F41539387896FCFB277880831AF1D59C33D655D05AF1F9D6C4727B1A1CB799F98D3E0512200EC1EG6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6851236B29AE1AE014FCB2A684E87EFD57A375CC606C869270FEC9BF86C253D03B0CB64D936BAC113846BE9X7Z9H" TargetMode="External"/><Relationship Id="rId11" Type="http://schemas.openxmlformats.org/officeDocument/2006/relationships/hyperlink" Target="consultantplus://offline/ref=8D87654AAA4B3BEA4923FCFDA23E55103BC09A125EE547664EACDB5405DA999120F4DD60370023550E2A19D314U71A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FC9F35F31F41539387896FCFB277880831AF1D59C33D655D05AF1F9D6C4727B1A1CB799F98D3E0512200EC1EG648H" TargetMode="External"/><Relationship Id="rId10" Type="http://schemas.openxmlformats.org/officeDocument/2006/relationships/hyperlink" Target="consultantplus://offline/ref=8D87654AAA4B3BEA4923FCFDA23E55103BC09A125EE547664EACDB5405DA999120F4DD60370023550E2A1ED51EU71E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46E1AD6FF4451446CD81959464D5186B68170E7334701F0443CE910DEF2E0FCC61424680CF14102413F6AF89k503H" TargetMode="External"/><Relationship Id="rId14" Type="http://schemas.openxmlformats.org/officeDocument/2006/relationships/hyperlink" Target="consultantplus://offline/ref=0EFC9F35F31F41539387896FCFB277880831AF1D59C33D685904AF1F9D6C4727B1A1CB799F98D3E0522605ED11G64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34</Pages>
  <Words>5065</Words>
  <Characters>28874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администра-тивной процедуры</dc:title>
  <dc:subject/>
  <dc:creator>Администратор</dc:creator>
  <cp:keywords/>
  <dc:description/>
  <cp:lastModifiedBy>m.marchenko</cp:lastModifiedBy>
  <cp:revision>2</cp:revision>
  <dcterms:created xsi:type="dcterms:W3CDTF">2020-12-11T16:24:00Z</dcterms:created>
  <dcterms:modified xsi:type="dcterms:W3CDTF">2020-12-11T16:24:00Z</dcterms:modified>
</cp:coreProperties>
</file>