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6B00" w14:textId="77777777" w:rsidR="00D32268" w:rsidRDefault="00D32268" w:rsidP="00D32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 О ПРОВЕДЕНИИ ЭЛЕКТРОННЫХ ТОРГОВ</w:t>
      </w:r>
    </w:p>
    <w:p w14:paraId="656B8968" w14:textId="77777777" w:rsidR="00D32268" w:rsidRDefault="00D32268" w:rsidP="00D32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353A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Организатор электронных торгов:</w:t>
      </w:r>
      <w:r>
        <w:rPr>
          <w:rFonts w:ascii="Times New Roman" w:hAnsi="Times New Roman"/>
          <w:sz w:val="24"/>
          <w:szCs w:val="24"/>
        </w:rPr>
        <w:t xml:space="preserve"> Комитет государственного имущества Гродненского областного исполнительного комитета, 230023, Гродненская область, г. Гродно, ул. 17 Сентября, 39, 8(0152) 62 39 32, 62 39 31, 62 39 23, 62 39 24</w:t>
      </w:r>
    </w:p>
    <w:p w14:paraId="6E2C93E4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электронной торговой площадки:</w:t>
      </w:r>
      <w:r>
        <w:rPr>
          <w:rFonts w:ascii="Times New Roman" w:hAnsi="Times New Roman"/>
          <w:sz w:val="24"/>
          <w:szCs w:val="24"/>
        </w:rPr>
        <w:t xml:space="preserve"> ОАО «Белорусская универсальная товарная биржа».</w:t>
      </w:r>
    </w:p>
    <w:p w14:paraId="3F327F73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Торги проводятся </w:t>
      </w:r>
      <w:r w:rsidRPr="00D32268">
        <w:rPr>
          <w:rFonts w:ascii="Times New Roman" w:hAnsi="Times New Roman"/>
          <w:b/>
          <w:sz w:val="24"/>
          <w:szCs w:val="24"/>
        </w:rPr>
        <w:t>15.01.2026</w:t>
      </w:r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электронной торговой площадке «БУТБ-Имущество», </w:t>
      </w:r>
      <w:hyperlink r:id="rId4" w:history="1"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www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et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butb</w:t>
        </w:r>
        <w:r w:rsidRPr="00D32268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D32268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b/>
          <w:sz w:val="24"/>
          <w:szCs w:val="24"/>
        </w:rPr>
        <w:t xml:space="preserve">. Время торгов </w:t>
      </w:r>
      <w:r>
        <w:rPr>
          <w:rFonts w:ascii="Times New Roman" w:hAnsi="Times New Roman"/>
          <w:sz w:val="24"/>
          <w:szCs w:val="24"/>
        </w:rPr>
        <w:t>устанавливается инструментарием площадки в автоматическом режиме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F502EB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6804"/>
        <w:gridCol w:w="2126"/>
        <w:gridCol w:w="2268"/>
      </w:tblGrid>
      <w:tr w:rsidR="004D376F" w14:paraId="6947ADD5" w14:textId="77777777" w:rsidTr="00D32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FDC5B12" w14:textId="77777777" w:rsidR="004D376F" w:rsidRPr="00D32268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Default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Наименование предмета торгов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B7D0D">
              <w:rPr>
                <w:rFonts w:ascii="Times New Roman" w:hAnsi="Times New Roman"/>
                <w:sz w:val="24"/>
                <w:szCs w:val="24"/>
              </w:rPr>
              <w:t>раткая характеристика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Начальная цена лота,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CB7D0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 xml:space="preserve">Сумма задатка, </w:t>
            </w:r>
          </w:p>
          <w:p w14:paraId="51D4BC46" w14:textId="77777777" w:rsidR="004D376F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0D">
              <w:rPr>
                <w:rFonts w:ascii="Times New Roman" w:hAnsi="Times New Roman"/>
                <w:sz w:val="24"/>
                <w:szCs w:val="24"/>
              </w:rPr>
              <w:t>бел. руб.</w:t>
            </w:r>
          </w:p>
        </w:tc>
      </w:tr>
      <w:tr w:rsidR="004D376F" w14:paraId="485F3FE9" w14:textId="77777777" w:rsidTr="00D322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D30503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2" w14:textId="77777777" w:rsidR="004D376F" w:rsidRPr="00D30503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Капитальное строение с инв. № 400/С- 46018 (здание лабораторного корпуса). Право аренды земельного участка;
 Гродненская область, г. Гродно, ул. Ленина, 26А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0AF" w14:textId="77777777" w:rsidR="004D376F" w:rsidRPr="00D30503" w:rsidRDefault="00D30503" w:rsidP="004D37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Общая площадь капитального строения (здание лабораторного корпуса с инвентарным номером 400/С–46018)  – 730,9 кв.м., год постройки - 1900. Фундамент – бетон, наружные стены, внутренние стены, перегородки – кирпичи; перекрытия – дерево; крыша (кровля) – металл; полы – линолеум, доска; окна – дерево; двери, ворота - дерево; наружная отделка стен – оштукатурено и окрашено; внутренняя отделка – оклеено обоями, оштукатурено и окрашено. 
Составные части и принадлежности: подвал, мансарда, 3 пристройки, площадка, дорожка, ограждение кирпичное, сплошное.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1 398 468,36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77777777" w:rsidR="004D376F" w:rsidRPr="00D30503" w:rsidRDefault="00D30503" w:rsidP="004D37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170 000,00</w:t>
            </w:r>
          </w:p>
        </w:tc>
      </w:tr>
    </w:tbl>
    <w:p w14:paraId="09239DBF" w14:textId="77777777" w:rsidR="00D32268" w:rsidRPr="008B373D" w:rsidRDefault="00D32268" w:rsidP="00D32268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694"/>
        <w:gridCol w:w="1418"/>
        <w:gridCol w:w="5669"/>
        <w:gridCol w:w="1418"/>
        <w:gridCol w:w="1275"/>
        <w:gridCol w:w="1985"/>
      </w:tblGrid>
    </w:tbl>
    <w:p w14:paraId="58225951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4601"/>
      </w:tblGrid>
      <w:tr w:rsidR="00207B77" w:rsidRPr="00C15375" w14:paraId="1386F632" w14:textId="77777777" w:rsidTr="00A167BB">
        <w:tc>
          <w:tcPr>
            <w:tcW w:w="14743" w:type="dxa"/>
            <w:gridSpan w:val="2"/>
          </w:tcPr>
          <w:p w14:paraId="21FA1F14" w14:textId="77777777" w:rsidR="00207B77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18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давец:</w:t>
            </w:r>
          </w:p>
        </w:tc>
      </w:tr>
      <w:tr w:rsidR="00C15375" w:rsidRPr="00C15375" w14:paraId="6C4158D7" w14:textId="77777777" w:rsidTr="00A167BB">
        <w:tc>
          <w:tcPr>
            <w:tcW w:w="14743" w:type="dxa"/>
            <w:gridSpan w:val="2"/>
          </w:tcPr>
          <w:p w14:paraId="5CEF8800" w14:textId="77777777" w:rsidR="00C15375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Коммунальное унитарное предприятие по оказанию услуг «Гродненский центр недвижимости», 230023 г. Гродно, ул. Медовая, 3; 80152 57 30, 62 11 91</w:t>
            </w:r>
          </w:p>
        </w:tc>
      </w:tr>
    </w:tbl>
    <w:p w14:paraId="3B9F8AEB" w14:textId="77777777" w:rsidR="00792E72" w:rsidRPr="00792E72" w:rsidRDefault="00792E72" w:rsidP="00792E72">
      <w:pPr>
        <w:spacing w:after="0"/>
        <w:rPr>
          <w:sz w:val="4"/>
          <w:szCs w:val="4"/>
        </w:rPr>
      </w:pP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</w:tbl>
    <w:p w14:paraId="23B0B4DB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приема заявлений на участие в торгах с прилагаемыми к ним документами</w:t>
      </w:r>
      <w:r w:rsidRPr="00DA7793">
        <w:rPr>
          <w:rFonts w:ascii="Times New Roman" w:hAnsi="Times New Roman"/>
          <w:sz w:val="24"/>
          <w:szCs w:val="24"/>
        </w:rPr>
        <w:t xml:space="preserve"> </w:t>
      </w:r>
      <w:r w:rsidR="00DA779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12.01.2026</w:t>
      </w:r>
      <w:r w:rsidR="00B22A68" w:rsidRPr="00071FB1">
        <w:rPr>
          <w:rFonts w:ascii="Times New Roman" w:hAnsi="Times New Roman"/>
          <w:sz w:val="24"/>
          <w:szCs w:val="24"/>
        </w:rPr>
        <w:t>,</w:t>
      </w:r>
      <w:r w:rsidR="00DA7793">
        <w:rPr>
          <w:rFonts w:ascii="Times New Roman" w:hAnsi="Times New Roman"/>
          <w:sz w:val="24"/>
          <w:szCs w:val="24"/>
        </w:rPr>
        <w:t xml:space="preserve"> до </w:t>
      </w:r>
      <w:r w:rsidR="00DA7793" w:rsidRPr="00DA7793">
        <w:rPr>
          <w:rFonts w:ascii="Times New Roman" w:hAnsi="Times New Roman"/>
          <w:sz w:val="24"/>
          <w:szCs w:val="24"/>
        </w:rPr>
        <w:t>15:00</w:t>
      </w:r>
      <w:r>
        <w:rPr>
          <w:rFonts w:ascii="Times New Roman" w:hAnsi="Times New Roman"/>
          <w:sz w:val="24"/>
          <w:szCs w:val="24"/>
        </w:rPr>
        <w:t>.</w:t>
      </w:r>
    </w:p>
    <w:p w14:paraId="4D16F060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</w:t>
      </w:r>
      <w:r>
        <w:rPr>
          <w:rFonts w:ascii="Times New Roman" w:hAnsi="Times New Roman"/>
          <w:sz w:val="24"/>
          <w:szCs w:val="24"/>
        </w:rPr>
        <w:t xml:space="preserve"> для участия в торгах перечисляется на текущий (расчетный) </w:t>
      </w:r>
      <w:r w:rsidR="00DA7793">
        <w:rPr>
          <w:rFonts w:ascii="Times New Roman" w:hAnsi="Times New Roman"/>
          <w:sz w:val="24"/>
          <w:szCs w:val="24"/>
        </w:rPr>
        <w:t xml:space="preserve">банковский </w:t>
      </w:r>
      <w:r>
        <w:rPr>
          <w:rFonts w:ascii="Times New Roman" w:hAnsi="Times New Roman"/>
          <w:sz w:val="24"/>
          <w:szCs w:val="24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>
        <w:rPr>
          <w:rFonts w:ascii="Times New Roman" w:hAnsi="Times New Roman"/>
          <w:b/>
          <w:sz w:val="24"/>
          <w:szCs w:val="24"/>
        </w:rPr>
        <w:t>Срок внесения задатка</w:t>
      </w:r>
      <w:r>
        <w:rPr>
          <w:rFonts w:ascii="Times New Roman" w:hAnsi="Times New Roman"/>
          <w:sz w:val="24"/>
          <w:szCs w:val="24"/>
        </w:rPr>
        <w:t xml:space="preserve"> – не позднее даты и времени окончания приема заявлений на участие в торгах. </w:t>
      </w:r>
      <w:r>
        <w:rPr>
          <w:rFonts w:ascii="Times New Roman" w:hAnsi="Times New Roman"/>
          <w:b/>
          <w:sz w:val="24"/>
          <w:szCs w:val="24"/>
        </w:rPr>
        <w:t>Назначение платежа</w:t>
      </w:r>
      <w:r>
        <w:rPr>
          <w:rFonts w:ascii="Times New Roman" w:hAnsi="Times New Roman"/>
          <w:sz w:val="24"/>
          <w:szCs w:val="24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7134A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3010337A" w14:textId="77777777" w:rsidTr="00A167BB">
        <w:tc>
          <w:tcPr>
            <w:tcW w:w="14743" w:type="dxa"/>
          </w:tcPr>
          <w:p w14:paraId="5E81AE7F" w14:textId="77777777" w:rsidR="002B42C6" w:rsidRPr="00D71802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Победитель электронных торгов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
</w:t>
            </w:r>
          </w:p>
        </w:tc>
      </w:tr>
    </w:tbl>
    <w:p w14:paraId="78939407" w14:textId="0152DF49" w:rsidR="00D32268" w:rsidRPr="008B373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4BF0">
        <w:rPr>
          <w:rFonts w:ascii="Times New Roman" w:hAnsi="Times New Roman"/>
          <w:b/>
          <w:sz w:val="24"/>
          <w:szCs w:val="24"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C15375" w14:paraId="652131B1" w14:textId="77777777" w:rsidTr="00A167BB">
        <w:tc>
          <w:tcPr>
            <w:tcW w:w="14743" w:type="dxa"/>
          </w:tcPr>
          <w:p w14:paraId="1081F859" w14:textId="77777777" w:rsidR="002B42C6" w:rsidRPr="00D71802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Срок подписания договора купли-продажи недвижимого имущества и аренды земельного участка – не позднее 10 рабочих дней со дня возмещения вышеназванных затрат, иных платежей, указанных в протоколе о результатах торгов.
</w:t>
            </w:r>
          </w:p>
        </w:tc>
      </w:tr>
    </w:tbl>
    <w:p w14:paraId="457C3874" w14:textId="77777777" w:rsidR="00952BC4" w:rsidRPr="007821A4" w:rsidRDefault="00952BC4" w:rsidP="00A325AC">
      <w:pPr>
        <w:spacing w:after="0" w:line="240" w:lineRule="auto"/>
        <w:ind w:firstLine="567"/>
        <w:jc w:val="both"/>
        <w:rPr>
          <w:lang w:val="en-US"/>
        </w:rPr>
      </w:pPr>
    </w:p>
    <w:sectPr w:rsidR="00952BC4" w:rsidRPr="007821A4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68"/>
    <w:rsid w:val="00071FB1"/>
    <w:rsid w:val="001A38AE"/>
    <w:rsid w:val="001C69D0"/>
    <w:rsid w:val="00207B77"/>
    <w:rsid w:val="002154F8"/>
    <w:rsid w:val="002B42C6"/>
    <w:rsid w:val="003B778F"/>
    <w:rsid w:val="004D376F"/>
    <w:rsid w:val="005F3105"/>
    <w:rsid w:val="00680B61"/>
    <w:rsid w:val="007134AD"/>
    <w:rsid w:val="007821A4"/>
    <w:rsid w:val="00792E72"/>
    <w:rsid w:val="00802688"/>
    <w:rsid w:val="00816C4B"/>
    <w:rsid w:val="008B373D"/>
    <w:rsid w:val="008C195A"/>
    <w:rsid w:val="008F1FF2"/>
    <w:rsid w:val="00942E4D"/>
    <w:rsid w:val="00952BC4"/>
    <w:rsid w:val="009E462F"/>
    <w:rsid w:val="00A167BB"/>
    <w:rsid w:val="00A325AC"/>
    <w:rsid w:val="00B22A68"/>
    <w:rsid w:val="00B90A67"/>
    <w:rsid w:val="00BB0AA7"/>
    <w:rsid w:val="00BE1E83"/>
    <w:rsid w:val="00C15375"/>
    <w:rsid w:val="00CB4BF0"/>
    <w:rsid w:val="00CD45E7"/>
    <w:rsid w:val="00D27892"/>
    <w:rsid w:val="00D30503"/>
    <w:rsid w:val="00D32268"/>
    <w:rsid w:val="00D71802"/>
    <w:rsid w:val="00DA7793"/>
    <w:rsid w:val="00DF77F4"/>
    <w:rsid w:val="00E359D1"/>
    <w:rsid w:val="00E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et.butb.by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2018-11-01T09:20:00Z</dcterms:created>
  <dc:creator>Sveta.N</dc:creator>
  <lastModifiedBy>Новик Светлана Михайловна</lastModifiedBy>
  <lastPrinted>2018-11-02T06:32:00Z</lastPrinted>
  <dcterms:modified xsi:type="dcterms:W3CDTF">2023-08-25T12:16:00Z</dcterms:modified>
  <revision>28</revision>
</coreProperties>
</file>