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24.01.2023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43"/>
      </w:tblGrid>
      <w:tr w:rsidR="004D376F" w:rsidTr="00683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683D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3D34">
              <w:rPr>
                <w:rFonts w:ascii="Times New Roman" w:hAnsi="Times New Roman"/>
                <w:sz w:val="24"/>
                <w:szCs w:val="24"/>
              </w:rPr>
              <w:t xml:space="preserve">Детский сад с составными частями и принадлежностями;   Гродненская область, Ошмянский район, Гродинский сельсовет, д. Гроди, ул.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Советская, 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683D34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3D34">
              <w:rPr>
                <w:rFonts w:ascii="Times New Roman" w:hAnsi="Times New Roman"/>
                <w:sz w:val="24"/>
                <w:szCs w:val="24"/>
              </w:rPr>
              <w:t>здание детского сада  с погребом - одноэтажное, кирпичное, 1970 г.п., крыша – асбестоцементный волнистый лист, отопление – центральное, котел на твердом топливе; имеется отдельно-стоящий склад, ограждение.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4 670,00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Гродинский сельский исполнительный комитет,  адрес: Гродненская обл., Ошмянский район, Гродинский с/с, д.Гроди, ул.Юбилейная, 3.; Председатель Михновец Василий Иванович, тел. 80159370509, grodi@oshmiany.gov.by.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19.01.2023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683D34" w:rsidRDefault="00952BC4" w:rsidP="00A325AC">
      <w:pPr>
        <w:spacing w:after="0" w:line="240" w:lineRule="auto"/>
        <w:ind w:firstLine="567"/>
        <w:jc w:val="both"/>
      </w:pPr>
    </w:p>
    <w:sectPr w:rsidR="00952BC4" w:rsidRPr="00683D3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683D34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2</cp:revision>
  <cp:lastPrinted>2018-11-02T06:32:00Z</cp:lastPrinted>
  <dcterms:created xsi:type="dcterms:W3CDTF">2022-12-15T09:41:00Z</dcterms:created>
  <dcterms:modified xsi:type="dcterms:W3CDTF">2022-12-15T09:41:00Z</dcterms:modified>
</cp:coreProperties>
</file>