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>Приложение 1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>к Положению о порядке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>формирования и актуализации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>государственного информационного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>ресурса "Единый реестр имущества"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  <w:lang w:val="ru-RU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  <w:lang w:val="ru-RU"/>
        </w:rPr>
      </w:pPr>
      <w:r w:rsidRPr="0058422C">
        <w:rPr>
          <w:rStyle w:val="word-wrapper"/>
          <w:rFonts w:ascii="Arial" w:hAnsi="Arial" w:cs="Arial"/>
          <w:b/>
          <w:bCs/>
          <w:color w:val="242424"/>
          <w:sz w:val="33"/>
          <w:szCs w:val="33"/>
          <w:lang w:val="ru-RU"/>
        </w:rPr>
        <w:t>СВЕДЕНИЯ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  <w:lang w:val="ru-RU"/>
        </w:rPr>
      </w:pPr>
      <w:r w:rsidRPr="0058422C">
        <w:rPr>
          <w:rStyle w:val="word-wrapper"/>
          <w:rFonts w:ascii="Arial" w:hAnsi="Arial" w:cs="Arial"/>
          <w:b/>
          <w:bCs/>
          <w:color w:val="242424"/>
          <w:sz w:val="33"/>
          <w:szCs w:val="33"/>
          <w:lang w:val="ru-RU"/>
        </w:rPr>
        <w:t>О ГОСУДАРСТВЕННОМ ИМУЩЕСТВЕ И ФАКТИЧЕСКОМ СОСТОЯНИИ ЕГО ИСПОЛЬЗОВАНИЯ, ВКЛЮЧАЕМЫЕ В ЕДИНЫЙ РЕЕСТР ИМУЩЕСТВА</w:t>
      </w:r>
      <w:bookmarkStart w:id="0" w:name="_GoBack"/>
      <w:bookmarkEnd w:id="0"/>
    </w:p>
    <w:p w:rsidR="0058422C" w:rsidRPr="0058422C" w:rsidRDefault="0058422C" w:rsidP="0058422C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  <w:lang w:val="ru-RU"/>
        </w:rPr>
      </w:pPr>
      <w:r w:rsidRPr="0058422C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>(в ред.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 </w:t>
      </w:r>
      <w:r w:rsidRPr="0058422C">
        <w:rPr>
          <w:rStyle w:val="colorff00ff"/>
          <w:rFonts w:ascii="Arial" w:hAnsi="Arial" w:cs="Arial"/>
          <w:color w:val="2A3439"/>
          <w:sz w:val="21"/>
          <w:szCs w:val="21"/>
          <w:lang w:val="ru-RU"/>
        </w:rPr>
        <w:t>постановления</w:t>
      </w:r>
      <w:r>
        <w:rPr>
          <w:rStyle w:val="fake-non-breaking-space"/>
          <w:rFonts w:ascii="Arial" w:hAnsi="Arial" w:cs="Arial"/>
          <w:color w:val="2A3439"/>
          <w:sz w:val="21"/>
          <w:szCs w:val="21"/>
        </w:rPr>
        <w:t> </w:t>
      </w:r>
      <w:r w:rsidRPr="0058422C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 xml:space="preserve">Совмина от 01.12.2023 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N</w:t>
      </w:r>
      <w:r w:rsidRPr="0058422C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 xml:space="preserve"> 854)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>1. Наименование юридического лица (полное наименование, сокращенное наименование (при наличии), регистрационный номер в ЕГР (учетный номер плательщика, далее - УНП), которое является балансодержателем имущества.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h-normal"/>
          <w:color w:val="242424"/>
          <w:sz w:val="30"/>
          <w:szCs w:val="30"/>
          <w:lang w:val="ru-RU"/>
        </w:rPr>
        <w:t>2. Наименование объекта.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 xml:space="preserve">3. Вид объекта (недвижимое имущество, в том числе доли в праве на него (здания, сооружения, изолированные помещения (в том числе жилые дома, общежития, изолированные жилые помещения государственного жилищного фонда), передаточные устройства, </w:t>
      </w:r>
      <w:proofErr w:type="spellStart"/>
      <w:r w:rsidRPr="0058422C">
        <w:rPr>
          <w:rStyle w:val="word-wrapper"/>
          <w:color w:val="242424"/>
          <w:sz w:val="30"/>
          <w:szCs w:val="30"/>
          <w:lang w:val="ru-RU"/>
        </w:rPr>
        <w:t>машино</w:t>
      </w:r>
      <w:proofErr w:type="spellEnd"/>
      <w:r w:rsidRPr="0058422C">
        <w:rPr>
          <w:rStyle w:val="word-wrapper"/>
          <w:color w:val="242424"/>
          <w:sz w:val="30"/>
          <w:szCs w:val="30"/>
          <w:lang w:val="ru-RU"/>
        </w:rPr>
        <w:t>-места, воздушные и морские суда, суда внутреннего плавания, суда плавания "река - море", космические объекты), не завершенные строительством объекты, акции (доли в уставных фондах).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>4. Инвентарный номер (согласно бухгалтерскому учету и единому государственному регистру</w:t>
      </w:r>
      <w:r>
        <w:rPr>
          <w:rStyle w:val="fake-non-breaking-space"/>
          <w:color w:val="242424"/>
          <w:sz w:val="30"/>
          <w:szCs w:val="30"/>
        </w:rPr>
        <w:t> </w:t>
      </w:r>
      <w:r w:rsidRPr="0058422C">
        <w:rPr>
          <w:rStyle w:val="word-wrapper"/>
          <w:color w:val="242424"/>
          <w:sz w:val="30"/>
          <w:szCs w:val="30"/>
          <w:lang w:val="ru-RU"/>
        </w:rPr>
        <w:t>недвижимого имущества, прав на него и сделок с ним (при его наличии), дата ввода в эксплуатацию (постановки на баланс).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h-normal"/>
          <w:color w:val="242424"/>
          <w:sz w:val="30"/>
          <w:szCs w:val="30"/>
          <w:lang w:val="ru-RU"/>
        </w:rPr>
        <w:t>5. Адрес объекта недвижимости.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>6. Назначение.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>7. Площадь (протяженность, объем) объекта.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h-normal"/>
          <w:color w:val="242424"/>
          <w:sz w:val="30"/>
          <w:szCs w:val="30"/>
          <w:lang w:val="ru-RU"/>
        </w:rPr>
        <w:t>8. Форма собственности, сведения о вещных правах на объект недвижимости и об обладателях этих прав.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h-normal"/>
          <w:color w:val="242424"/>
          <w:sz w:val="30"/>
          <w:szCs w:val="30"/>
          <w:lang w:val="ru-RU"/>
        </w:rPr>
        <w:t>9. Сведения об отнесении к определенным законодательством отдельным видам, категориям (историко-культурные ценности, объекты, находящиеся только в собственности государства, и иное).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h-normal"/>
          <w:color w:val="242424"/>
          <w:sz w:val="30"/>
          <w:szCs w:val="30"/>
          <w:lang w:val="ru-RU"/>
        </w:rPr>
        <w:t>10. Сведения о фактическом состоянии (используемое, неиспользуемое, неэффективно используемое, законсервированное, признано аварийным и иное), а также характеристика таких объектов.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h-normal"/>
          <w:color w:val="242424"/>
          <w:sz w:val="30"/>
          <w:szCs w:val="30"/>
          <w:lang w:val="ru-RU"/>
        </w:rPr>
        <w:lastRenderedPageBreak/>
        <w:t>11. Сведения об использовании (для собственных нужд, сдача в аренду (безвозмездное пользование), наем, отчуждение, передача без перехода права собственности, капитальный ремонт, реконструкция, снос и иное).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>12. Сведения о заключенных договорах (ссуда, аренда (безвозмездное пользование), наем, отчуждение) в отношении недвижимого имущества (срок, суммы полученной (перечисленной) платы, задолженность перед бюджетом и иное), условиях и об ограничениях (обременениях) вещных прав на недвижимое имущество, а также о лицах, в пользу которых установлены такие ограничения (обременения).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>13. Сведения о балансовой (остаточной) стоимости на 1 января.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>14. Сведения об акциях (долях в уставных фондах) (виды, категории и количество, дата приобретения, балансовая стоимость, информация об обременениях (ограничениях) прав на акции (доли в уставных фондах), размер дивидендов).</w:t>
      </w:r>
    </w:p>
    <w:p w:rsidR="0058422C" w:rsidRPr="0058422C" w:rsidRDefault="0058422C" w:rsidP="0058422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58422C">
        <w:rPr>
          <w:rStyle w:val="word-wrapper"/>
          <w:color w:val="242424"/>
          <w:sz w:val="30"/>
          <w:szCs w:val="30"/>
          <w:lang w:val="ru-RU"/>
        </w:rPr>
        <w:t xml:space="preserve">15. Сведения о </w:t>
      </w:r>
      <w:proofErr w:type="spellStart"/>
      <w:r w:rsidRPr="0058422C">
        <w:rPr>
          <w:rStyle w:val="word-wrapper"/>
          <w:color w:val="242424"/>
          <w:sz w:val="30"/>
          <w:szCs w:val="30"/>
          <w:lang w:val="ru-RU"/>
        </w:rPr>
        <w:t>неденежных</w:t>
      </w:r>
      <w:proofErr w:type="spellEnd"/>
      <w:r w:rsidRPr="0058422C">
        <w:rPr>
          <w:rStyle w:val="word-wrapper"/>
          <w:color w:val="242424"/>
          <w:sz w:val="30"/>
          <w:szCs w:val="30"/>
          <w:lang w:val="ru-RU"/>
        </w:rPr>
        <w:t xml:space="preserve"> вкладах в уставный фонд (вид внесенного имущества (вклада), дата внесения имущества (вклада), условия внесения имущества (вклада), балансовая стоимость вклада на дату внесения).</w:t>
      </w:r>
    </w:p>
    <w:p w:rsidR="00582DB4" w:rsidRDefault="00582DB4"/>
    <w:sectPr w:rsidR="00582D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2C"/>
    <w:rsid w:val="00582DB4"/>
    <w:rsid w:val="005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D45F-5479-4EAC-B79D-3D771C34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8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58422C"/>
  </w:style>
  <w:style w:type="character" w:customStyle="1" w:styleId="word-wrapper">
    <w:name w:val="word-wrapper"/>
    <w:basedOn w:val="a0"/>
    <w:rsid w:val="0058422C"/>
  </w:style>
  <w:style w:type="character" w:customStyle="1" w:styleId="fake-non-breaking-space">
    <w:name w:val="fake-non-breaking-space"/>
    <w:basedOn w:val="a0"/>
    <w:rsid w:val="0058422C"/>
  </w:style>
  <w:style w:type="character" w:customStyle="1" w:styleId="color0000ff">
    <w:name w:val="color__0000ff"/>
    <w:basedOn w:val="a0"/>
    <w:rsid w:val="0058422C"/>
  </w:style>
  <w:style w:type="character" w:customStyle="1" w:styleId="colorff00ff">
    <w:name w:val="color__ff00ff"/>
    <w:basedOn w:val="a0"/>
    <w:rsid w:val="0058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75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2954778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1</cp:revision>
  <dcterms:created xsi:type="dcterms:W3CDTF">2024-02-20T07:33:00Z</dcterms:created>
  <dcterms:modified xsi:type="dcterms:W3CDTF">2024-02-20T07:33:00Z</dcterms:modified>
</cp:coreProperties>
</file>