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EB" w:rsidRDefault="00660FEB">
      <w:pPr>
        <w:pStyle w:val="newncpi"/>
        <w:jc w:val="center"/>
      </w:pPr>
      <w:r>
        <w:rPr>
          <w:rStyle w:val="name"/>
        </w:rPr>
        <w:t>РЕШЕНИЕ</w:t>
      </w:r>
      <w:r>
        <w:t xml:space="preserve"> </w:t>
      </w:r>
      <w:r>
        <w:rPr>
          <w:rStyle w:val="promulgator"/>
        </w:rPr>
        <w:t>ГРОДНЕНСКОГО ОБЛАСТНОГО ИСПОЛНИТЕЛЬНОГО КОМИТЕТА</w:t>
      </w:r>
    </w:p>
    <w:p w:rsidR="00660FEB" w:rsidRDefault="00660FEB">
      <w:pPr>
        <w:pStyle w:val="newncpi"/>
        <w:jc w:val="center"/>
      </w:pPr>
      <w:r>
        <w:rPr>
          <w:rStyle w:val="datepr"/>
        </w:rPr>
        <w:t xml:space="preserve">4 апреля 2011 г. </w:t>
      </w:r>
      <w:r>
        <w:rPr>
          <w:rStyle w:val="number"/>
        </w:rPr>
        <w:t>№ 233</w:t>
      </w:r>
    </w:p>
    <w:p w:rsidR="00660FEB" w:rsidRDefault="00660FEB">
      <w:pPr>
        <w:pStyle w:val="1"/>
      </w:pPr>
      <w:r>
        <w:t>Об установлении форм документов, необходимых для организации учета объектов коммунальной собственности Гродненской области, находящихся только в собственности государства</w:t>
      </w:r>
    </w:p>
    <w:p w:rsidR="00660FEB" w:rsidRDefault="00660FEB">
      <w:pPr>
        <w:pStyle w:val="newncpi"/>
      </w:pPr>
      <w:r>
        <w:t>На основании пунктов 4 и 6 Инструкции о порядке учета объектов коммунальной собственности Гродненской области, находящихся только в собственности государства, утвержденной решением Гродненского областного Совета депутатов от 28 января 2011 г. № 66, Гродненский областной исполнительный комитет РЕШИЛ:</w:t>
      </w:r>
    </w:p>
    <w:p w:rsidR="00660FEB" w:rsidRDefault="00660FEB">
      <w:pPr>
        <w:pStyle w:val="newncpi"/>
      </w:pPr>
      <w:r>
        <w:t>Установить:</w:t>
      </w:r>
    </w:p>
    <w:p w:rsidR="00660FEB" w:rsidRDefault="00660FEB">
      <w:pPr>
        <w:pStyle w:val="newncpi"/>
      </w:pPr>
      <w:r>
        <w:t>форму сведений об объектах коммунальной собственности Гродненской области, находящихся только в собственности государства, согласно приложению 1;</w:t>
      </w:r>
    </w:p>
    <w:p w:rsidR="00660FEB" w:rsidRDefault="00660FEB">
      <w:pPr>
        <w:pStyle w:val="newncpi"/>
      </w:pPr>
      <w:r>
        <w:t>форму уведомления об отсутствии объектов коммунальной собственности Гродненской области, находящихся только в собственности государства, согласно приложению 2;</w:t>
      </w:r>
    </w:p>
    <w:p w:rsidR="00660FEB" w:rsidRDefault="00660FEB">
      <w:pPr>
        <w:pStyle w:val="newncpi"/>
      </w:pPr>
      <w:r>
        <w:t>форму перечня объектов коммунальной собственности Гродненской области, находящихся только в собственности государства, согласно приложению 3;</w:t>
      </w:r>
    </w:p>
    <w:p w:rsidR="00660FEB" w:rsidRDefault="00660FEB">
      <w:pPr>
        <w:pStyle w:val="newncpi"/>
      </w:pPr>
      <w:r>
        <w:t>классификатор объектов коммунальной собственности Гродненской области, находящихся только в собственности государства, их состояния и использования, согласно приложению 4.</w:t>
      </w:r>
    </w:p>
    <w:p w:rsidR="00660FEB" w:rsidRDefault="00660FE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660FE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newncpi0"/>
              <w:jc w:val="right"/>
            </w:pPr>
            <w:r>
              <w:rPr>
                <w:rStyle w:val="pers"/>
              </w:rPr>
              <w:t>С.Б.Шапиро</w:t>
            </w:r>
          </w:p>
        </w:tc>
      </w:tr>
      <w:tr w:rsidR="00660FE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rPr>
                <w:sz w:val="24"/>
                <w:szCs w:val="24"/>
              </w:rPr>
            </w:pPr>
          </w:p>
        </w:tc>
      </w:tr>
      <w:tr w:rsidR="00660FEB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newncpi0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newncpi0"/>
              <w:jc w:val="right"/>
            </w:pPr>
            <w:r>
              <w:rPr>
                <w:rStyle w:val="pers"/>
              </w:rPr>
              <w:t>Е.А.Шинкевич</w:t>
            </w:r>
          </w:p>
        </w:tc>
      </w:tr>
    </w:tbl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660FEB" w:rsidRDefault="00660FE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660FE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B25AC" w:rsidRDefault="00660FEB" w:rsidP="003B25AC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append1"/>
            </w:pPr>
            <w:r>
              <w:t>Приложение 1</w:t>
            </w:r>
          </w:p>
          <w:p w:rsidR="00660FEB" w:rsidRDefault="00660FEB">
            <w:pPr>
              <w:pStyle w:val="append"/>
            </w:pPr>
            <w:r>
              <w:t xml:space="preserve">к решению </w:t>
            </w:r>
          </w:p>
          <w:p w:rsidR="00660FEB" w:rsidRDefault="00660FEB">
            <w:pPr>
              <w:pStyle w:val="append"/>
            </w:pPr>
            <w:r>
              <w:t xml:space="preserve">Гродненского областного </w:t>
            </w:r>
          </w:p>
          <w:p w:rsidR="00660FEB" w:rsidRDefault="00660FEB">
            <w:pPr>
              <w:pStyle w:val="append"/>
            </w:pPr>
            <w:r>
              <w:t xml:space="preserve">исполнительного комитета </w:t>
            </w:r>
          </w:p>
          <w:p w:rsidR="00660FEB" w:rsidRDefault="00660FEB">
            <w:pPr>
              <w:pStyle w:val="append"/>
            </w:pPr>
            <w:r>
              <w:t xml:space="preserve">04.04.2011 № 233 </w:t>
            </w:r>
          </w:p>
        </w:tc>
      </w:tr>
    </w:tbl>
    <w:p w:rsidR="00660FEB" w:rsidRDefault="00660FEB">
      <w:pPr>
        <w:pStyle w:val="newncpi"/>
        <w:jc w:val="right"/>
      </w:pPr>
      <w:r>
        <w:t>Форма</w:t>
      </w:r>
    </w:p>
    <w:p w:rsidR="00660FEB" w:rsidRDefault="00660FEB">
      <w:pPr>
        <w:pStyle w:val="titlep"/>
      </w:pPr>
      <w:r>
        <w:t xml:space="preserve">СВЕДЕНИЯ </w:t>
      </w:r>
      <w:r>
        <w:rPr>
          <w:vertAlign w:val="superscript"/>
        </w:rPr>
        <w:t>1</w:t>
      </w:r>
      <w:r>
        <w:t xml:space="preserve"> об объектах коммунальной собственности Гродненской области, находящихся только в собственности государства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__________________________УГР (УНП)_____________________________________________</w:t>
            </w:r>
          </w:p>
        </w:tc>
      </w:tr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(указать полное наименование: облисполком, коммунальное юридическое лицо, хозяйственное общество, республиканское государственно-общественного объединение)</w:t>
            </w:r>
          </w:p>
        </w:tc>
      </w:tr>
    </w:tbl>
    <w:p w:rsidR="00660FEB" w:rsidRDefault="00660FEB">
      <w:pPr>
        <w:pStyle w:val="newncpi"/>
      </w:pPr>
      <w:r>
        <w:t> </w:t>
      </w:r>
    </w:p>
    <w:p w:rsidR="00660FEB" w:rsidRDefault="00660FEB">
      <w:pPr>
        <w:pStyle w:val="newncpi"/>
        <w:jc w:val="right"/>
      </w:pPr>
      <w:r>
        <w:t>Форма</w:t>
      </w:r>
    </w:p>
    <w:p w:rsidR="00660FEB" w:rsidRDefault="00660FEB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169"/>
        <w:gridCol w:w="1274"/>
        <w:gridCol w:w="603"/>
        <w:gridCol w:w="631"/>
        <w:gridCol w:w="1155"/>
        <w:gridCol w:w="967"/>
        <w:gridCol w:w="939"/>
        <w:gridCol w:w="1150"/>
        <w:gridCol w:w="993"/>
      </w:tblGrid>
      <w:tr w:rsidR="00660FEB">
        <w:trPr>
          <w:trHeight w:val="240"/>
        </w:trPr>
        <w:tc>
          <w:tcPr>
            <w:tcW w:w="26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№ п/п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Наименование имущества (объекта)</w:t>
            </w:r>
          </w:p>
        </w:tc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Инвентарный номер по:</w:t>
            </w:r>
          </w:p>
        </w:tc>
        <w:tc>
          <w:tcPr>
            <w:tcW w:w="26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Коды</w:t>
            </w:r>
            <w:r>
              <w:rPr>
                <w:vertAlign w:val="superscript"/>
              </w:rPr>
              <w:t>4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Место нахождения (адрес) объекта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Количество единиц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Балансовая (восстановит.)</w:t>
            </w:r>
          </w:p>
        </w:tc>
        <w:tc>
          <w:tcPr>
            <w:tcW w:w="26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Примечание </w:t>
            </w:r>
          </w:p>
        </w:tc>
      </w:tr>
      <w:tr w:rsidR="00660FE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 xml:space="preserve">бухгалтерскому учету </w:t>
            </w:r>
            <w:r>
              <w:rPr>
                <w:vertAlign w:val="superscript"/>
              </w:rPr>
              <w:t>2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 xml:space="preserve">ЕГРНИ </w:t>
            </w:r>
            <w:r>
              <w:rPr>
                <w:vertAlign w:val="superscript"/>
              </w:rPr>
              <w:t>3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объекта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СОСТОЯНИЯ объекта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</w:tr>
      <w:tr w:rsidR="00660FEB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Остаточная стоимость на 01.01.201_ г. (рублей)2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</w:tr>
      <w:tr w:rsidR="00660FEB">
        <w:trPr>
          <w:trHeight w:val="240"/>
        </w:trPr>
        <w:tc>
          <w:tcPr>
            <w:tcW w:w="26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2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7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8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10</w:t>
            </w:r>
          </w:p>
        </w:tc>
      </w:tr>
    </w:tbl>
    <w:p w:rsidR="00660FEB" w:rsidRDefault="00660FEB">
      <w:pPr>
        <w:pStyle w:val="newncpi"/>
      </w:pPr>
      <w:r>
        <w:t> </w:t>
      </w:r>
    </w:p>
    <w:p w:rsidR="00660FEB" w:rsidRDefault="00660FE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171"/>
        <w:gridCol w:w="2612"/>
        <w:gridCol w:w="2172"/>
        <w:gridCol w:w="2412"/>
      </w:tblGrid>
      <w:tr w:rsidR="00660FEB">
        <w:trPr>
          <w:trHeight w:val="240"/>
        </w:trPr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Руководитель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__________________________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</w:t>
            </w:r>
          </w:p>
        </w:tc>
      </w:tr>
      <w:tr w:rsidR="00660FEB">
        <w:trPr>
          <w:trHeight w:val="240"/>
        </w:trPr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(подпись) 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(И.О.Фамилия) </w:t>
            </w:r>
          </w:p>
        </w:tc>
      </w:tr>
      <w:tr w:rsidR="00660FEB">
        <w:trPr>
          <w:trHeight w:val="240"/>
        </w:trPr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Гл. бухгалтер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__________________________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________________________</w:t>
            </w:r>
          </w:p>
        </w:tc>
      </w:tr>
      <w:tr w:rsidR="00660FEB">
        <w:trPr>
          <w:trHeight w:val="240"/>
        </w:trPr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(подпись)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9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(И.О.Фамилия)</w:t>
            </w:r>
          </w:p>
        </w:tc>
      </w:tr>
    </w:tbl>
    <w:p w:rsidR="00660FEB" w:rsidRDefault="00660FEB">
      <w:pPr>
        <w:pStyle w:val="snoskiline"/>
      </w:pPr>
      <w:r>
        <w:t>______________________________</w:t>
      </w:r>
    </w:p>
    <w:p w:rsidR="00660FEB" w:rsidRDefault="00660FEB">
      <w:pPr>
        <w:pStyle w:val="snoski"/>
      </w:pPr>
      <w:r>
        <w:t xml:space="preserve">* </w:t>
      </w:r>
      <w:r>
        <w:rPr>
          <w:vertAlign w:val="superscript"/>
        </w:rPr>
        <w:t>1</w:t>
      </w:r>
      <w:r>
        <w:t xml:space="preserve"> Представляется в соответствии с пунктами 3, 4, 5 и 9 Инструкции о порядке учета объектов коммунальной собственности Гродненской области, находящихся только в собственности государства, утвержденной решением Гродненского областного Совета депутатов от 28 января 2011 г. № 66 «Об утверждении Инструкции о порядке учета объектов коммунальной собственности Гродненской области, находящихся только в собственности государства» (Национальный реестр правовых актов Республики Беларусь, 2011 г., № 24, 9/38603).</w:t>
      </w:r>
    </w:p>
    <w:p w:rsidR="00660FEB" w:rsidRDefault="00660FEB">
      <w:pPr>
        <w:pStyle w:val="snoski"/>
      </w:pPr>
      <w:r>
        <w:rPr>
          <w:vertAlign w:val="superscript"/>
        </w:rPr>
        <w:t>2</w:t>
      </w:r>
      <w:r>
        <w:t xml:space="preserve"> Заполняется по основным средствам.</w:t>
      </w:r>
    </w:p>
    <w:p w:rsidR="00660FEB" w:rsidRDefault="00660FEB">
      <w:pPr>
        <w:pStyle w:val="snoski"/>
      </w:pPr>
      <w:r>
        <w:rPr>
          <w:vertAlign w:val="superscript"/>
        </w:rPr>
        <w:t>3</w:t>
      </w:r>
      <w:r>
        <w:t xml:space="preserve"> Заполняется по объектам недвижимого имущества. В случае отсутствия свидетельства о государственной регистрации недвижимого имущества в данной графе производится запись «нет».</w:t>
      </w:r>
    </w:p>
    <w:p w:rsidR="00660FEB" w:rsidRDefault="00660FEB">
      <w:pPr>
        <w:pStyle w:val="snoski"/>
        <w:spacing w:after="240"/>
      </w:pPr>
      <w:r>
        <w:rPr>
          <w:vertAlign w:val="superscript"/>
        </w:rPr>
        <w:t>4</w:t>
      </w:r>
      <w:r>
        <w:t xml:space="preserve"> Коды указываются по классификатору объектов коммунальной собственности Гродненской области, находящихся только в собственности государства, их состояния и использования, утвержденному настоящим решением.</w:t>
      </w:r>
    </w:p>
    <w:p w:rsidR="00660FEB" w:rsidRDefault="00660FEB">
      <w:pPr>
        <w:pStyle w:val="newncpi"/>
      </w:pPr>
      <w:r>
        <w:t> </w:t>
      </w: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p w:rsidR="003B25AC" w:rsidRDefault="003B25AC">
      <w:pPr>
        <w:pStyle w:val="newncpi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660FE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append1"/>
            </w:pPr>
            <w:r>
              <w:t>Приложение 2</w:t>
            </w:r>
          </w:p>
          <w:p w:rsidR="00660FEB" w:rsidRDefault="00660FEB">
            <w:pPr>
              <w:pStyle w:val="append"/>
            </w:pPr>
            <w:r>
              <w:t xml:space="preserve">к решению </w:t>
            </w:r>
          </w:p>
          <w:p w:rsidR="00660FEB" w:rsidRDefault="00660FEB">
            <w:pPr>
              <w:pStyle w:val="append"/>
            </w:pPr>
            <w:r>
              <w:t xml:space="preserve">Гродненского областного </w:t>
            </w:r>
          </w:p>
          <w:p w:rsidR="00660FEB" w:rsidRDefault="00660FEB">
            <w:pPr>
              <w:pStyle w:val="append"/>
            </w:pPr>
            <w:r>
              <w:t xml:space="preserve">исполнительного комитета </w:t>
            </w:r>
          </w:p>
          <w:p w:rsidR="00660FEB" w:rsidRDefault="00660FEB">
            <w:pPr>
              <w:pStyle w:val="append"/>
            </w:pPr>
            <w:r>
              <w:t xml:space="preserve">04.04.2011 № 233 </w:t>
            </w:r>
          </w:p>
        </w:tc>
      </w:tr>
    </w:tbl>
    <w:p w:rsidR="00660FEB" w:rsidRDefault="00660FEB">
      <w:pPr>
        <w:pStyle w:val="newncpi"/>
        <w:jc w:val="right"/>
      </w:pPr>
      <w:r>
        <w:t>Форма</w:t>
      </w:r>
    </w:p>
    <w:p w:rsidR="00660FEB" w:rsidRDefault="00660FEB">
      <w:pPr>
        <w:pStyle w:val="newncpi"/>
        <w:jc w:val="right"/>
      </w:pPr>
      <w:r>
        <w:t> </w:t>
      </w:r>
    </w:p>
    <w:p w:rsidR="00660FEB" w:rsidRDefault="00660FEB">
      <w:pPr>
        <w:pStyle w:val="titlep"/>
      </w:pPr>
      <w:r>
        <w:t xml:space="preserve">УВЕДОМЛЕНИЕ </w:t>
      </w:r>
      <w:r>
        <w:rPr>
          <w:vertAlign w:val="superscript"/>
        </w:rPr>
        <w:t>1</w:t>
      </w:r>
      <w:r>
        <w:t xml:space="preserve"> об отсутствии объектов коммунальной собственности Гродненской области, находящихся только в собственности государства</w:t>
      </w:r>
    </w:p>
    <w:p w:rsidR="00660FEB" w:rsidRDefault="00660FEB">
      <w:pPr>
        <w:pStyle w:val="newncpi"/>
      </w:pPr>
      <w:r>
        <w:t>В соответствии с пунктами 3, 4, 5 и 9 Инструкции о порядке учета объектов коммунальной собственности Гродненской области, находящихся только в собственности государства, утвержденной решением Гродненского областного Совета депутатов от 28 января 2011 г. № 66 «Об утверждении Инструкции о порядке учета объектов коммунальной собственности Гродненской области, находящихся только в собственности государства» (Национальный реестр правовых актов Республики Беларусь, 2011 г., № 24, 9/38603)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________________________________________________________________________________</w:t>
            </w:r>
          </w:p>
        </w:tc>
      </w:tr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(указать полное наименование: облисполком, коммунальное юридическое лицо, хозяйственное</w:t>
            </w:r>
          </w:p>
        </w:tc>
      </w:tr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_________________________________________________________________________________</w:t>
            </w:r>
          </w:p>
        </w:tc>
      </w:tr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общество, республиканское государственно-общественное объединения)</w:t>
            </w:r>
          </w:p>
        </w:tc>
      </w:tr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___________________________________ЕГР (УНП)___________ сообщает, что в</w:t>
            </w:r>
          </w:p>
        </w:tc>
      </w:tr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_________________________________________________________________________________</w:t>
            </w:r>
          </w:p>
        </w:tc>
      </w:tr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(указать – хозяйственном ведении, оперативном управлении, безвозмездном пользовании)</w:t>
            </w:r>
          </w:p>
        </w:tc>
      </w:tr>
    </w:tbl>
    <w:p w:rsidR="00660FEB" w:rsidRDefault="00660FEB">
      <w:pPr>
        <w:pStyle w:val="newncpi"/>
      </w:pPr>
      <w:r>
        <w:t>не имеется объектов коммунальной собственности Гродненской области, находящихся только в собственности государства.</w:t>
      </w:r>
    </w:p>
    <w:p w:rsidR="00660FEB" w:rsidRDefault="00660FE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341"/>
        <w:gridCol w:w="2342"/>
        <w:gridCol w:w="2342"/>
        <w:gridCol w:w="2342"/>
      </w:tblGrid>
      <w:tr w:rsidR="00660FEB">
        <w:trPr>
          <w:trHeight w:val="240"/>
        </w:trPr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Руководитель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</w:t>
            </w:r>
          </w:p>
        </w:tc>
      </w:tr>
      <w:tr w:rsidR="00660FEB">
        <w:trPr>
          <w:trHeight w:val="240"/>
        </w:trPr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(подпись)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(И.О.Фамилия)</w:t>
            </w:r>
          </w:p>
        </w:tc>
      </w:tr>
      <w:tr w:rsidR="00660FEB">
        <w:trPr>
          <w:trHeight w:val="240"/>
        </w:trPr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Гл. бухгалтер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</w:t>
            </w:r>
          </w:p>
        </w:tc>
      </w:tr>
      <w:tr w:rsidR="00660FEB">
        <w:trPr>
          <w:trHeight w:val="240"/>
        </w:trPr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(подпись)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(И.О.Фамилия)</w:t>
            </w:r>
          </w:p>
        </w:tc>
      </w:tr>
      <w:tr w:rsidR="00660FEB">
        <w:trPr>
          <w:trHeight w:val="240"/>
        </w:trPr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Исполнитель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</w:t>
            </w:r>
          </w:p>
        </w:tc>
      </w:tr>
      <w:tr w:rsidR="00660FEB">
        <w:trPr>
          <w:trHeight w:val="240"/>
        </w:trPr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(подпись)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(И.О.Фамилия)</w:t>
            </w:r>
          </w:p>
        </w:tc>
      </w:tr>
      <w:tr w:rsidR="00660FEB">
        <w:trPr>
          <w:trHeight w:val="240"/>
        </w:trPr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Телефон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  <w:tc>
          <w:tcPr>
            <w:tcW w:w="11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 </w:t>
            </w:r>
          </w:p>
        </w:tc>
      </w:tr>
    </w:tbl>
    <w:p w:rsidR="00660FEB" w:rsidRDefault="00660FEB">
      <w:pPr>
        <w:pStyle w:val="snoskiline"/>
      </w:pPr>
      <w:r>
        <w:t>______________________________</w:t>
      </w:r>
    </w:p>
    <w:p w:rsidR="00660FEB" w:rsidRDefault="00660FEB">
      <w:pPr>
        <w:pStyle w:val="snoski"/>
        <w:spacing w:after="240"/>
      </w:pPr>
      <w:r>
        <w:t>*</w:t>
      </w:r>
      <w:r>
        <w:rPr>
          <w:vertAlign w:val="superscript"/>
        </w:rPr>
        <w:t>1</w:t>
      </w:r>
      <w:r>
        <w:t xml:space="preserve"> Оформляется на бланке юридического лица с указанием даты и регистрационного номера.</w:t>
      </w:r>
    </w:p>
    <w:p w:rsidR="00660FEB" w:rsidRDefault="00660FEB">
      <w:pPr>
        <w:pStyle w:val="snoski"/>
      </w:pPr>
      <w:r>
        <w:t> </w:t>
      </w: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p w:rsidR="003B25AC" w:rsidRDefault="003B25AC">
      <w:pPr>
        <w:pStyle w:val="snoski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660FE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append1"/>
            </w:pPr>
            <w:r>
              <w:t>Приложение 3</w:t>
            </w:r>
          </w:p>
          <w:p w:rsidR="00660FEB" w:rsidRDefault="00660FEB">
            <w:pPr>
              <w:pStyle w:val="append"/>
            </w:pPr>
            <w:r>
              <w:t xml:space="preserve">к решению </w:t>
            </w:r>
          </w:p>
          <w:p w:rsidR="00660FEB" w:rsidRDefault="00660FEB">
            <w:pPr>
              <w:pStyle w:val="append"/>
            </w:pPr>
            <w:r>
              <w:t xml:space="preserve">Гродненского областного </w:t>
            </w:r>
          </w:p>
          <w:p w:rsidR="00660FEB" w:rsidRDefault="00660FEB">
            <w:pPr>
              <w:pStyle w:val="append"/>
            </w:pPr>
            <w:r>
              <w:t xml:space="preserve">исполнительного комитета </w:t>
            </w:r>
          </w:p>
          <w:p w:rsidR="00660FEB" w:rsidRDefault="00660FEB">
            <w:pPr>
              <w:pStyle w:val="append"/>
            </w:pPr>
            <w:r>
              <w:t xml:space="preserve">04.04.2011 № 233 </w:t>
            </w:r>
          </w:p>
        </w:tc>
      </w:tr>
    </w:tbl>
    <w:p w:rsidR="00660FEB" w:rsidRDefault="00660FEB">
      <w:pPr>
        <w:pStyle w:val="newncpi"/>
        <w:jc w:val="right"/>
      </w:pPr>
      <w:r>
        <w:t>Форма</w:t>
      </w:r>
    </w:p>
    <w:p w:rsidR="00660FEB" w:rsidRDefault="00660FEB">
      <w:pPr>
        <w:pStyle w:val="newncpi"/>
        <w:jc w:val="right"/>
      </w:pPr>
      <w:r>
        <w:t> </w:t>
      </w:r>
    </w:p>
    <w:p w:rsidR="00660FEB" w:rsidRDefault="00660FEB">
      <w:pPr>
        <w:pStyle w:val="titlep"/>
      </w:pPr>
      <w:r>
        <w:t xml:space="preserve">ПЕРЕЧЕНЬ объектов коммунальной собственности Гродненской области, находящихся только в собственности государства 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____________________________________________________________________________________________________________________________________________________________________________________</w:t>
            </w:r>
          </w:p>
        </w:tc>
      </w:tr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(наименование органа управления облисполкома)</w:t>
            </w:r>
            <w:r>
              <w:rPr>
                <w:vertAlign w:val="superscript"/>
              </w:rPr>
              <w:t>1</w:t>
            </w:r>
          </w:p>
        </w:tc>
      </w:tr>
    </w:tbl>
    <w:p w:rsidR="00660FEB" w:rsidRDefault="00660FEB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372"/>
        <w:gridCol w:w="3995"/>
      </w:tblGrid>
      <w:tr w:rsidR="00660FE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capu1"/>
            </w:pPr>
            <w:r>
              <w:t>УТВЕРЖДЕНО</w:t>
            </w:r>
          </w:p>
          <w:p w:rsidR="00660FEB" w:rsidRDefault="00660FEB">
            <w:pPr>
              <w:pStyle w:val="cap1"/>
            </w:pPr>
            <w:r>
              <w:t>приказ</w:t>
            </w:r>
          </w:p>
          <w:p w:rsidR="00660FEB" w:rsidRDefault="00660FEB">
            <w:pPr>
              <w:pStyle w:val="cap1"/>
            </w:pPr>
            <w:r>
              <w:t>(органа управления облисполкома)1</w:t>
            </w:r>
          </w:p>
          <w:p w:rsidR="00660FEB" w:rsidRDefault="00660FEB">
            <w:pPr>
              <w:pStyle w:val="cap1"/>
            </w:pPr>
            <w:r>
              <w:t>____________________________________20 г. № __________________________________</w:t>
            </w:r>
          </w:p>
        </w:tc>
      </w:tr>
    </w:tbl>
    <w:p w:rsidR="00660FEB" w:rsidRDefault="00660FEB">
      <w:pPr>
        <w:pStyle w:val="newncpi"/>
      </w:pPr>
      <w:r>
        <w:t> </w:t>
      </w:r>
    </w:p>
    <w:tbl>
      <w:tblPr>
        <w:tblStyle w:val="tablencpi"/>
        <w:tblW w:w="5641" w:type="pct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264"/>
        <w:gridCol w:w="1261"/>
        <w:gridCol w:w="1374"/>
        <w:gridCol w:w="750"/>
        <w:gridCol w:w="680"/>
        <w:gridCol w:w="875"/>
        <w:gridCol w:w="1013"/>
        <w:gridCol w:w="1757"/>
        <w:gridCol w:w="1071"/>
      </w:tblGrid>
      <w:tr w:rsidR="00660FEB" w:rsidTr="003B25AC">
        <w:trPr>
          <w:trHeight w:val="240"/>
        </w:trPr>
        <w:tc>
          <w:tcPr>
            <w:tcW w:w="24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№ п/п</w:t>
            </w:r>
          </w:p>
        </w:tc>
        <w:tc>
          <w:tcPr>
            <w:tcW w:w="59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ЕГР (УНП), наименование юридических лиц, у которых выявлены объекты коммунальной собственности Гродненской области, находящиеся только в собственности государства</w:t>
            </w:r>
          </w:p>
        </w:tc>
        <w:tc>
          <w:tcPr>
            <w:tcW w:w="59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Наименование имущества (объекта)</w:t>
            </w:r>
          </w:p>
        </w:tc>
        <w:tc>
          <w:tcPr>
            <w:tcW w:w="10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Инвентарный номер</w:t>
            </w:r>
          </w:p>
        </w:tc>
        <w:tc>
          <w:tcPr>
            <w:tcW w:w="73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Коды</w:t>
            </w:r>
            <w:r>
              <w:rPr>
                <w:vertAlign w:val="superscript"/>
              </w:rPr>
              <w:t>4</w:t>
            </w:r>
          </w:p>
        </w:tc>
        <w:tc>
          <w:tcPr>
            <w:tcW w:w="47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Количество единиц</w:t>
            </w:r>
          </w:p>
        </w:tc>
        <w:tc>
          <w:tcPr>
            <w:tcW w:w="8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Балансовая (восстановительная) стоимость</w:t>
            </w:r>
          </w:p>
        </w:tc>
        <w:tc>
          <w:tcPr>
            <w:tcW w:w="507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Примечание</w:t>
            </w:r>
          </w:p>
        </w:tc>
      </w:tr>
      <w:tr w:rsidR="00660FEB" w:rsidTr="003B25A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по бухгалтерскому учету</w:t>
            </w:r>
            <w:r>
              <w:rPr>
                <w:vertAlign w:val="superscript"/>
              </w:rPr>
              <w:t>2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в ЕГРНИ3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объекта</w:t>
            </w:r>
          </w:p>
        </w:tc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состояния объекта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</w:tr>
      <w:tr w:rsidR="00660FEB" w:rsidTr="003B25AC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остаточная стоимость на 01.01.20_ (рублей)</w:t>
            </w:r>
            <w:r>
              <w:rPr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60FEB" w:rsidRDefault="00660FEB">
            <w:pPr>
              <w:rPr>
                <w:rFonts w:eastAsiaTheme="minorEastAsia"/>
              </w:rPr>
            </w:pPr>
          </w:p>
        </w:tc>
      </w:tr>
      <w:tr w:rsidR="00660FEB" w:rsidTr="003B25AC">
        <w:trPr>
          <w:trHeight w:val="240"/>
        </w:trPr>
        <w:tc>
          <w:tcPr>
            <w:tcW w:w="24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9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10</w:t>
            </w:r>
          </w:p>
        </w:tc>
      </w:tr>
    </w:tbl>
    <w:p w:rsidR="00660FEB" w:rsidRDefault="00660FEB">
      <w:pPr>
        <w:pStyle w:val="newncpi"/>
      </w:pPr>
      <w:r>
        <w:t> </w:t>
      </w:r>
    </w:p>
    <w:p w:rsidR="00660FEB" w:rsidRDefault="00660FEB">
      <w:pPr>
        <w:pStyle w:val="newncpi"/>
      </w:pPr>
      <w:r>
        <w:t>I. Объекты, находящиеся оперативном управлении либо хозяйственном ведении</w:t>
      </w:r>
      <w:r>
        <w:rPr>
          <w:vertAlign w:val="superscript"/>
        </w:rPr>
        <w:t>5</w:t>
      </w:r>
      <w:r>
        <w:t xml:space="preserve"> 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67"/>
      </w:tblGrid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________________________________________________________________________________________________________________________________________________________________________________</w:t>
            </w:r>
          </w:p>
        </w:tc>
      </w:tr>
      <w:tr w:rsidR="00660FEB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(наименование органа управления облисполкома)</w:t>
            </w:r>
            <w:r>
              <w:rPr>
                <w:vertAlign w:val="superscript"/>
              </w:rPr>
              <w:t>1</w:t>
            </w:r>
          </w:p>
        </w:tc>
      </w:tr>
    </w:tbl>
    <w:p w:rsidR="00660FEB" w:rsidRDefault="00660FEB">
      <w:pPr>
        <w:pStyle w:val="newncpi"/>
      </w:pPr>
      <w:r>
        <w:t> </w:t>
      </w:r>
    </w:p>
    <w:p w:rsidR="00660FEB" w:rsidRDefault="00660FEB">
      <w:pPr>
        <w:pStyle w:val="newncpi"/>
      </w:pPr>
      <w:r>
        <w:t>II. Объекты, находящиеся в оперативном управлении либо хозяйственном ведении коммунальных юридических лиц, находящихся в подчинении (составе) органов управления облисполкома</w:t>
      </w:r>
      <w:r>
        <w:rPr>
          <w:vertAlign w:val="superscript"/>
        </w:rPr>
        <w:t>5</w:t>
      </w:r>
      <w:r>
        <w:t>.</w:t>
      </w:r>
    </w:p>
    <w:p w:rsidR="00660FEB" w:rsidRDefault="00660FEB">
      <w:pPr>
        <w:pStyle w:val="newncpi"/>
      </w:pPr>
      <w:r>
        <w:t>III. Объекты, находящиеся в безвозмездном пользовании у хозяйственных обществ</w:t>
      </w:r>
      <w:r>
        <w:rPr>
          <w:vertAlign w:val="superscript"/>
        </w:rPr>
        <w:t>5</w:t>
      </w:r>
      <w:r>
        <w:t>.</w:t>
      </w:r>
    </w:p>
    <w:p w:rsidR="00660FEB" w:rsidRDefault="00660FEB">
      <w:pPr>
        <w:pStyle w:val="snoskiline"/>
      </w:pPr>
      <w:r>
        <w:t>______________________________</w:t>
      </w:r>
    </w:p>
    <w:p w:rsidR="00660FEB" w:rsidRDefault="00660FEB">
      <w:pPr>
        <w:pStyle w:val="snoski"/>
      </w:pPr>
      <w:r>
        <w:t>*</w:t>
      </w:r>
      <w:r>
        <w:rPr>
          <w:vertAlign w:val="superscript"/>
        </w:rPr>
        <w:t>1</w:t>
      </w:r>
      <w:r>
        <w:t xml:space="preserve"> Для целей настоящего приложения под органами управления облисполкома понимаются государственные органы и организации, указанные в пункте 3 Инструкции о порядке учета объектов коммунальной собственности Гродненской области, находящихся только в собственности государства, утвержденной решением Гродненского областного Совета депутатов от 28 января 2011 г. № 66 «Об утверждении Инструкции о порядке учета объектов коммунальной собственности Гродненской области, находящихся только в собственности государства» (Национальный реестр правовых актов Республики Беларусь, 2011 г., № 24, 9/38603).</w:t>
      </w:r>
    </w:p>
    <w:p w:rsidR="00660FEB" w:rsidRDefault="00660FEB">
      <w:pPr>
        <w:pStyle w:val="snoski"/>
      </w:pPr>
      <w:r>
        <w:rPr>
          <w:vertAlign w:val="superscript"/>
        </w:rPr>
        <w:t>2</w:t>
      </w:r>
      <w:r>
        <w:t xml:space="preserve"> Заполняется по основным средствам.</w:t>
      </w:r>
    </w:p>
    <w:p w:rsidR="00660FEB" w:rsidRDefault="00660FEB">
      <w:pPr>
        <w:pStyle w:val="snoski"/>
      </w:pPr>
      <w:r>
        <w:rPr>
          <w:vertAlign w:val="superscript"/>
        </w:rPr>
        <w:t>3</w:t>
      </w:r>
      <w:r>
        <w:t xml:space="preserve"> Заполняется по объектам недвижимого имущества. В случае отсутствия свидетельства о государственной регистрации недвижимого имущества в данной графе производится запись «нет».</w:t>
      </w:r>
    </w:p>
    <w:p w:rsidR="00660FEB" w:rsidRDefault="00660FEB">
      <w:pPr>
        <w:pStyle w:val="snoski"/>
      </w:pPr>
      <w:r>
        <w:rPr>
          <w:vertAlign w:val="superscript"/>
        </w:rPr>
        <w:lastRenderedPageBreak/>
        <w:t>4</w:t>
      </w:r>
      <w:r>
        <w:t xml:space="preserve"> Коды указываются по классификатору объектов коммунальной собственности, находящихся только в собственности государства, их состояния и использования, утвержденному настоящим решением.</w:t>
      </w:r>
    </w:p>
    <w:p w:rsidR="00660FEB" w:rsidRDefault="00660FEB">
      <w:pPr>
        <w:pStyle w:val="snoski"/>
        <w:spacing w:after="240"/>
      </w:pPr>
      <w:r>
        <w:rPr>
          <w:vertAlign w:val="superscript"/>
        </w:rPr>
        <w:t>5</w:t>
      </w:r>
      <w:r>
        <w:t xml:space="preserve"> В случае отсутствия объектов в соответствующих разделах I, II, и III перечня в графе 2 производиться запись «Объекты отсутствуют».</w:t>
      </w: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p w:rsidR="003B25AC" w:rsidRDefault="003B25AC">
      <w:pPr>
        <w:pStyle w:val="snoski"/>
        <w:spacing w:after="240"/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660FE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newncpi"/>
            </w:pPr>
            <w:r>
              <w:lastRenderedPageBreak/>
              <w:t> </w:t>
            </w:r>
          </w:p>
          <w:p w:rsidR="003B25AC" w:rsidRDefault="003B25AC">
            <w:pPr>
              <w:pStyle w:val="newncpi"/>
            </w:pPr>
          </w:p>
          <w:p w:rsidR="003B25AC" w:rsidRDefault="003B25AC">
            <w:pPr>
              <w:pStyle w:val="newncpi"/>
            </w:pPr>
          </w:p>
          <w:p w:rsidR="003B25AC" w:rsidRDefault="003B25AC">
            <w:pPr>
              <w:pStyle w:val="newncpi"/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append1"/>
            </w:pPr>
            <w:r>
              <w:t>Приложение 4</w:t>
            </w:r>
          </w:p>
          <w:p w:rsidR="00660FEB" w:rsidRDefault="00660FEB">
            <w:pPr>
              <w:pStyle w:val="append"/>
            </w:pPr>
            <w:r>
              <w:t xml:space="preserve">к решению </w:t>
            </w:r>
          </w:p>
          <w:p w:rsidR="00660FEB" w:rsidRDefault="00660FEB">
            <w:pPr>
              <w:pStyle w:val="append"/>
            </w:pPr>
            <w:r>
              <w:t xml:space="preserve">Гродненского областного </w:t>
            </w:r>
          </w:p>
          <w:p w:rsidR="00660FEB" w:rsidRDefault="00660FEB">
            <w:pPr>
              <w:pStyle w:val="append"/>
            </w:pPr>
            <w:r>
              <w:t xml:space="preserve">исполнительного комитета </w:t>
            </w:r>
          </w:p>
          <w:p w:rsidR="00660FEB" w:rsidRDefault="00660FEB">
            <w:pPr>
              <w:pStyle w:val="append"/>
            </w:pPr>
            <w:r>
              <w:t xml:space="preserve">04.04.2011№ 233 </w:t>
            </w:r>
          </w:p>
        </w:tc>
      </w:tr>
    </w:tbl>
    <w:p w:rsidR="00660FEB" w:rsidRDefault="00660FEB">
      <w:pPr>
        <w:pStyle w:val="titlep"/>
      </w:pPr>
      <w:r>
        <w:t>КЛАССИФИКАТОР объектов коммунальной собственности Гродненской области, находящихся только в собственности государства, их состояния и использования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404"/>
      </w:tblGrid>
      <w:tr w:rsidR="00660FEB">
        <w:trPr>
          <w:trHeight w:val="240"/>
        </w:trPr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Код 1</w:t>
            </w:r>
          </w:p>
        </w:tc>
        <w:tc>
          <w:tcPr>
            <w:tcW w:w="4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FEB" w:rsidRDefault="00660FEB">
            <w:pPr>
              <w:pStyle w:val="table10"/>
              <w:jc w:val="center"/>
            </w:pPr>
            <w:r>
              <w:t>I. Объекты коммунальной собственности Гродненской области, находящиеся только в собственности государства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1.7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Объекты использования атомной энергии (ядерные установки, ядерные материалы, отработавшие ядерные материалы, эксплуатационные радиоактивные отходы, пункты их хранения), за исключением объектов атомной электростанции и указанных объектов, необходимых для ее функционирования, изделия с применением ядерных материалов (кроме изделий, использование которых разрешено негосударственным организациям, физическим лицам в соответствии с законодательством, и приборов, оборудования, экспериментальных и технологических установок, используемых в соответствии с предназначением для обеспечения выполнения научных исследований, разработки и отработки новых технологических процессов), суда с ядерной энергетической установкой;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1.8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приборы и установки на основе ионизирующих, акустических, электромагнитных и лазерного излучений, имеющие военное назначение или предназначенные для поражения различных объектов, кроме приборов, оборудования, экспериментальных и технологических установок, используемых в соответствии с предназначением для обеспечения выполнения научных исследований, разработки и отработки новых технологических процессов, а также приборов на основе ионизирующих, акустических, электромагнитных и лазерного излучений, приобретение и использование которых разрешено негосударственным организациям, физическим лицам в соответствии с законодательством;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1.11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полигоны, сооружения (комплексы сооружений), предназначенные для захоронения твердых и жидких ядовитых химических отходов, продуктов, материалов;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1.16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объекты военного и специального назначения, а также другое имущество, используемое в интересах национальной безопасности, если иное не установлено актами Президента Республики Беларусь, в том числе: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1.16.1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имущество (продукция) военного назначения и специальная техника, находящиеся в оперативном управлении государственных органов, имеющих воинские формирования и военизированные организации, а также подчиненных им воинских частей, организаций и подразделений; </w:t>
            </w:r>
          </w:p>
        </w:tc>
      </w:tr>
    </w:tbl>
    <w:p w:rsidR="00660FEB" w:rsidRDefault="00660FEB">
      <w:pPr>
        <w:pStyle w:val="snoskiline"/>
      </w:pPr>
      <w:r>
        <w:t>______________________________</w:t>
      </w:r>
    </w:p>
    <w:p w:rsidR="00660FEB" w:rsidRDefault="00660FEB">
      <w:pPr>
        <w:pStyle w:val="snoski"/>
        <w:spacing w:after="240"/>
      </w:pPr>
      <w:r>
        <w:t>*</w:t>
      </w:r>
      <w:r>
        <w:rPr>
          <w:vertAlign w:val="superscript"/>
        </w:rPr>
        <w:t>1</w:t>
      </w:r>
      <w:r>
        <w:t xml:space="preserve"> Коды объектов коммунальной собственности Гродненской области, находящихся только в собственности государства, соответствуют нумерации, предусмотренной статьей 7 Закона Республики Беларусь «Об объектах, находящихся только в собственности государства, и видах деятельности, на осуществление которых распространяется исключительное право государства».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404"/>
      </w:tblGrid>
      <w:tr w:rsidR="00660FEB">
        <w:trPr>
          <w:trHeight w:val="240"/>
        </w:trPr>
        <w:tc>
          <w:tcPr>
            <w:tcW w:w="51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 </w:t>
            </w:r>
            <w:bookmarkStart w:id="0" w:name="_GoBack"/>
            <w:bookmarkEnd w:id="0"/>
            <w:r>
              <w:t>1.29.11-7</w:t>
            </w:r>
          </w:p>
        </w:tc>
        <w:tc>
          <w:tcPr>
            <w:tcW w:w="448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осуществления содержания, ремонта и развития (строительства, реконструкции) автомобильных дорог общего пользования;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1.29.10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капитальные строения (здания, сооружения), предприятия как имущественные комплексы, изолированные помещения, оборудование, которые используются для хранения государственных ресурсов зерна и продуктов его переработки;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1.29.11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капитальные строения (здания, сооружения), другие объекты недвижимости, используемые для размещения государственных органов и обеспечения выполнения ими возложенных на них функций;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1.30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капитальные строения (здания, сооружения) Государственного хранилища ценностей Министерства финансов Республики Беларусь;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капитальные строения (здания, сооружения), другие объекты недвижимости, закрепленные на праве хозяйственного ведения или оперативного управления за: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1.31.1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государственными организациями, подчиненными Министерству по чрезвычайным ситуациям Республики Беларусь и обеспечивающими сохранность государственного материального резерва;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1.31.2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органами и учреждениями уголовно-исполнительной системы Министерства внутренних дел Республики Беларусь, лечебно-трудовыми профилакториями;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1.31.3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Национальной академией наук Беларуси, научными организациями, находящимися в ведении Национальной академии наук Беларуси и осуществляющими фундаментальные и прикладные научные исследования и разработки;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lastRenderedPageBreak/>
              <w:t>1.32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капитальные строения (здания, сооружения), расположенные на земельных участках, предоставленных государственным природоохранным учреждениям, осуществляющим управление заповедниками и национальными парками, и закрепленные на праве оперативного управления за этими государственными учреждениями;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1.33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капитальные строения (здания, сооружения), предприятия как имущественные комплексы, закрепленные за государственными организациями на праве хозяйственного ведения или оперативного управления на дату вступления в силу Закона и используемые для: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1.33.1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эксплуатации радиотелевизионных передающих станций;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1.33.2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эксплуатации оборудования, обеспечивающего охрану радиочастотного спектра и его эффективное использование;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1.35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железнодорожный транспорт общего пользования;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1.36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капитальные строения (здания, сооружения), оборудование магистральных трубопроводов, предназначенные для поставки газа, и объекты газораспределительной системы, предназначенные для снабжения газом потребителей газа, находящиеся в собственности государства на дату вступления в силу Закона;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1.37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капитальные строения (здания, сооружения), системы и средства, используемые для управления воздушным движением и контроля за воздушным пространством;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1.38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капитальные строения (здания, сооружения), расположенные в пунктах пропуска через Государственную границу Республики Беларусь; </w:t>
            </w:r>
          </w:p>
        </w:tc>
      </w:tr>
      <w:tr w:rsidR="00660FEB">
        <w:trPr>
          <w:trHeight w:val="240"/>
        </w:trPr>
        <w:tc>
          <w:tcPr>
            <w:tcW w:w="5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1.40</w:t>
            </w:r>
          </w:p>
        </w:tc>
        <w:tc>
          <w:tcPr>
            <w:tcW w:w="448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другие объекты, предусмотренные законодательными актами. </w:t>
            </w:r>
          </w:p>
        </w:tc>
      </w:tr>
    </w:tbl>
    <w:p w:rsidR="00660FEB" w:rsidRDefault="00660FEB">
      <w:pPr>
        <w:pStyle w:val="newncpi"/>
      </w:pPr>
      <w:r>
        <w:t> </w:t>
      </w:r>
    </w:p>
    <w:tbl>
      <w:tblPr>
        <w:tblStyle w:val="tablencpi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8425"/>
      </w:tblGrid>
      <w:tr w:rsidR="00660FEB">
        <w:trPr>
          <w:trHeight w:val="240"/>
        </w:trPr>
        <w:tc>
          <w:tcPr>
            <w:tcW w:w="5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44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 xml:space="preserve">II. Состояния объектов коммунальной собственности Гродненской области, находящихся только в собственности государства и их использования </w:t>
            </w:r>
          </w:p>
        </w:tc>
      </w:tr>
      <w:tr w:rsidR="00660FEB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01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Используется по целевому назначению</w:t>
            </w:r>
          </w:p>
        </w:tc>
      </w:tr>
      <w:tr w:rsidR="00660FEB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02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Используется не по целевому назначению</w:t>
            </w:r>
          </w:p>
        </w:tc>
      </w:tr>
      <w:tr w:rsidR="00660FEB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03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Не используется</w:t>
            </w:r>
          </w:p>
        </w:tc>
      </w:tr>
      <w:tr w:rsidR="00660FEB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04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Находится на консервации</w:t>
            </w:r>
          </w:p>
        </w:tc>
      </w:tr>
      <w:tr w:rsidR="00660FEB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05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Находится на капитальном ремонте (реконструкции)</w:t>
            </w:r>
          </w:p>
        </w:tc>
      </w:tr>
      <w:tr w:rsidR="00660FEB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06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Передан в аренду</w:t>
            </w:r>
          </w:p>
        </w:tc>
      </w:tr>
      <w:tr w:rsidR="00660FEB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07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Передан в безвозмездное пользование</w:t>
            </w:r>
          </w:p>
        </w:tc>
      </w:tr>
      <w:tr w:rsidR="00660FEB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08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Передан в залог</w:t>
            </w:r>
          </w:p>
        </w:tc>
      </w:tr>
      <w:tr w:rsidR="00660FEB">
        <w:trPr>
          <w:trHeight w:val="240"/>
        </w:trPr>
        <w:tc>
          <w:tcPr>
            <w:tcW w:w="5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  <w:jc w:val="center"/>
            </w:pPr>
            <w:r>
              <w:t>09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Передан в доверительное управление</w:t>
            </w:r>
          </w:p>
        </w:tc>
      </w:tr>
      <w:tr w:rsidR="00660FEB">
        <w:trPr>
          <w:trHeight w:val="240"/>
        </w:trPr>
        <w:tc>
          <w:tcPr>
            <w:tcW w:w="5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20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FEB" w:rsidRDefault="00660FEB">
            <w:pPr>
              <w:pStyle w:val="table10"/>
            </w:pPr>
            <w:r>
              <w:t>Прочее</w:t>
            </w:r>
          </w:p>
        </w:tc>
      </w:tr>
    </w:tbl>
    <w:p w:rsidR="00660FEB" w:rsidRDefault="00660FEB">
      <w:pPr>
        <w:pStyle w:val="newncpi"/>
      </w:pPr>
      <w:r>
        <w:t> </w:t>
      </w:r>
    </w:p>
    <w:p w:rsidR="00D373E4" w:rsidRDefault="00D373E4"/>
    <w:sectPr w:rsidR="00D373E4" w:rsidSect="00660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BAC" w:rsidRDefault="00611BAC" w:rsidP="00660FEB">
      <w:pPr>
        <w:spacing w:after="0" w:line="240" w:lineRule="auto"/>
      </w:pPr>
      <w:r>
        <w:separator/>
      </w:r>
    </w:p>
  </w:endnote>
  <w:endnote w:type="continuationSeparator" w:id="0">
    <w:p w:rsidR="00611BAC" w:rsidRDefault="00611BAC" w:rsidP="0066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EB" w:rsidRDefault="00660F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EB" w:rsidRDefault="00660F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Look w:val="04A0" w:firstRow="1" w:lastRow="0" w:firstColumn="1" w:lastColumn="0" w:noHBand="0" w:noVBand="1"/>
    </w:tblPr>
    <w:tblGrid>
      <w:gridCol w:w="900"/>
      <w:gridCol w:w="7171"/>
      <w:gridCol w:w="1500"/>
    </w:tblGrid>
    <w:tr w:rsidR="00660FEB" w:rsidTr="00660FEB">
      <w:trPr>
        <w:trHeight w:val="400"/>
      </w:trPr>
      <w:tc>
        <w:tcPr>
          <w:tcW w:w="900" w:type="dxa"/>
          <w:vMerge w:val="restart"/>
          <w:shd w:val="clear" w:color="auto" w:fill="auto"/>
        </w:tcPr>
        <w:p w:rsidR="00660FEB" w:rsidRDefault="00660FEB">
          <w:pPr>
            <w:pStyle w:val="a5"/>
          </w:pPr>
          <w:r>
            <w:rPr>
              <w:noProof/>
              <w:lang w:val="en-US"/>
            </w:rPr>
            <w:drawing>
              <wp:inline distT="0" distB="0" distL="0" distR="0" wp14:anchorId="03242E9B" wp14:editId="1E1C9C72">
                <wp:extent cx="333375" cy="438150"/>
                <wp:effectExtent l="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shd w:val="clear" w:color="auto" w:fill="auto"/>
        </w:tcPr>
        <w:p w:rsidR="00660FEB" w:rsidRPr="00660FEB" w:rsidRDefault="00660FEB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6.7</w:t>
          </w:r>
        </w:p>
      </w:tc>
      <w:tc>
        <w:tcPr>
          <w:tcW w:w="1500" w:type="dxa"/>
          <w:shd w:val="clear" w:color="auto" w:fill="auto"/>
        </w:tcPr>
        <w:p w:rsidR="00660FEB" w:rsidRPr="00660FEB" w:rsidRDefault="00660FEB" w:rsidP="00660FEB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24.11.2015</w:t>
          </w:r>
        </w:p>
      </w:tc>
    </w:tr>
    <w:tr w:rsidR="00660FEB" w:rsidTr="00660FEB">
      <w:tc>
        <w:tcPr>
          <w:tcW w:w="900" w:type="dxa"/>
          <w:vMerge/>
        </w:tcPr>
        <w:p w:rsidR="00660FEB" w:rsidRDefault="00660FEB">
          <w:pPr>
            <w:pStyle w:val="a5"/>
          </w:pPr>
        </w:p>
      </w:tc>
      <w:tc>
        <w:tcPr>
          <w:tcW w:w="7171" w:type="dxa"/>
        </w:tcPr>
        <w:p w:rsidR="00660FEB" w:rsidRPr="00660FEB" w:rsidRDefault="00660FE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660FEB" w:rsidRDefault="00660FEB">
          <w:pPr>
            <w:pStyle w:val="a5"/>
          </w:pPr>
        </w:p>
      </w:tc>
    </w:tr>
  </w:tbl>
  <w:p w:rsidR="00660FEB" w:rsidRDefault="00660F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BAC" w:rsidRDefault="00611BAC" w:rsidP="00660FEB">
      <w:pPr>
        <w:spacing w:after="0" w:line="240" w:lineRule="auto"/>
      </w:pPr>
      <w:r>
        <w:separator/>
      </w:r>
    </w:p>
  </w:footnote>
  <w:footnote w:type="continuationSeparator" w:id="0">
    <w:p w:rsidR="00611BAC" w:rsidRDefault="00611BAC" w:rsidP="00660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EB" w:rsidRDefault="00660FEB" w:rsidP="002338E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0FEB" w:rsidRDefault="00660F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EB" w:rsidRPr="00660FEB" w:rsidRDefault="00660FEB" w:rsidP="002338E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60FEB">
      <w:rPr>
        <w:rStyle w:val="a7"/>
        <w:rFonts w:ascii="Times New Roman" w:hAnsi="Times New Roman" w:cs="Times New Roman"/>
        <w:sz w:val="24"/>
      </w:rPr>
      <w:fldChar w:fldCharType="begin"/>
    </w:r>
    <w:r w:rsidRPr="00660FEB">
      <w:rPr>
        <w:rStyle w:val="a7"/>
        <w:rFonts w:ascii="Times New Roman" w:hAnsi="Times New Roman" w:cs="Times New Roman"/>
        <w:sz w:val="24"/>
      </w:rPr>
      <w:instrText xml:space="preserve">PAGE  </w:instrText>
    </w:r>
    <w:r w:rsidRPr="00660FEB">
      <w:rPr>
        <w:rStyle w:val="a7"/>
        <w:rFonts w:ascii="Times New Roman" w:hAnsi="Times New Roman" w:cs="Times New Roman"/>
        <w:sz w:val="24"/>
      </w:rPr>
      <w:fldChar w:fldCharType="separate"/>
    </w:r>
    <w:r w:rsidR="003B25AC">
      <w:rPr>
        <w:rStyle w:val="a7"/>
        <w:rFonts w:ascii="Times New Roman" w:hAnsi="Times New Roman" w:cs="Times New Roman"/>
        <w:noProof/>
        <w:sz w:val="24"/>
      </w:rPr>
      <w:t>6</w:t>
    </w:r>
    <w:r w:rsidRPr="00660FEB">
      <w:rPr>
        <w:rStyle w:val="a7"/>
        <w:rFonts w:ascii="Times New Roman" w:hAnsi="Times New Roman" w:cs="Times New Roman"/>
        <w:sz w:val="24"/>
      </w:rPr>
      <w:fldChar w:fldCharType="end"/>
    </w:r>
  </w:p>
  <w:p w:rsidR="00660FEB" w:rsidRPr="00660FEB" w:rsidRDefault="00660FE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EB" w:rsidRDefault="00660F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EB"/>
    <w:rsid w:val="003B25AC"/>
    <w:rsid w:val="00611BAC"/>
    <w:rsid w:val="00660FEB"/>
    <w:rsid w:val="00A9083F"/>
    <w:rsid w:val="00D3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4140DB"/>
  <w15:docId w15:val="{1696CA9C-4B0E-4A2A-A428-11C172EA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660FE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660FE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noski">
    <w:name w:val="snoski"/>
    <w:basedOn w:val="a"/>
    <w:rsid w:val="00660F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60FE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60FE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60F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660FE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660FE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60FE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60FE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60FE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660FE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60FE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0FE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0FE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660F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0FEB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60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0FEB"/>
  </w:style>
  <w:style w:type="paragraph" w:styleId="a5">
    <w:name w:val="footer"/>
    <w:basedOn w:val="a"/>
    <w:link w:val="a6"/>
    <w:uiPriority w:val="99"/>
    <w:unhideWhenUsed/>
    <w:rsid w:val="00660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0FEB"/>
  </w:style>
  <w:style w:type="character" w:styleId="a7">
    <w:name w:val="page number"/>
    <w:basedOn w:val="a0"/>
    <w:uiPriority w:val="99"/>
    <w:semiHidden/>
    <w:unhideWhenUsed/>
    <w:rsid w:val="00660FEB"/>
  </w:style>
  <w:style w:type="table" w:styleId="a8">
    <w:name w:val="Table Grid"/>
    <w:basedOn w:val="a1"/>
    <w:uiPriority w:val="59"/>
    <w:rsid w:val="00660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Jakimovich</cp:lastModifiedBy>
  <cp:revision>2</cp:revision>
  <dcterms:created xsi:type="dcterms:W3CDTF">2015-11-24T09:13:00Z</dcterms:created>
  <dcterms:modified xsi:type="dcterms:W3CDTF">2020-02-13T08:30:00Z</dcterms:modified>
</cp:coreProperties>
</file>