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68" w:rsidRDefault="005A6377" w:rsidP="00D32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bookmarkStart w:id="0" w:name="_GoBack"/>
      <w:bookmarkEnd w:id="0"/>
      <w:r w:rsidR="00D32268">
        <w:rPr>
          <w:rFonts w:ascii="Times New Roman" w:hAnsi="Times New Roman"/>
          <w:b/>
          <w:sz w:val="28"/>
          <w:szCs w:val="28"/>
        </w:rPr>
        <w:t>ИЗВЕЩЕНИЕ О ПРОВЕДЕНИИ ЭЛЕКТРОННЫХ ТОРГОВ</w:t>
      </w:r>
    </w:p>
    <w:p w:rsidR="00D32268" w:rsidRDefault="00D32268" w:rsidP="00D32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Организатор электронных торгов:</w:t>
      </w:r>
      <w:r>
        <w:rPr>
          <w:rFonts w:ascii="Times New Roman" w:hAnsi="Times New Roman"/>
          <w:sz w:val="24"/>
          <w:szCs w:val="24"/>
        </w:rPr>
        <w:t xml:space="preserve"> Комитет государственного имущества Гродненского областного исполнительного комитета, 230023, Гродненская область, г. Гродно, ул. 17 Сентября, 39, 8(0152) 62 39 32, 62 39 31, 62 39 23, 62 39 24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Оператор электронной торговой площадки:</w:t>
      </w:r>
      <w:r>
        <w:rPr>
          <w:rFonts w:ascii="Times New Roman" w:hAnsi="Times New Roman"/>
          <w:sz w:val="24"/>
          <w:szCs w:val="24"/>
        </w:rPr>
        <w:t xml:space="preserve"> ОАО «Белорусская универсальная товарная биржа».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Торги проводятся </w:t>
      </w:r>
      <w:r w:rsidRPr="00D32268">
        <w:rPr>
          <w:rFonts w:ascii="Times New Roman" w:hAnsi="Times New Roman"/>
          <w:b/>
          <w:sz w:val="24"/>
          <w:szCs w:val="24"/>
        </w:rPr>
        <w:t>23.01.2023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электронной торговой площадке «БУТБ-Имущество», </w:t>
      </w:r>
      <w:hyperlink r:id="rId4" w:history="1"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et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butb</w:t>
        </w:r>
        <w:proofErr w:type="spellEnd"/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by</w:t>
        </w:r>
      </w:hyperlink>
      <w:r>
        <w:rPr>
          <w:rFonts w:ascii="Times New Roman" w:hAnsi="Times New Roman"/>
          <w:b/>
          <w:sz w:val="24"/>
          <w:szCs w:val="24"/>
        </w:rPr>
        <w:t xml:space="preserve">. Время торгов </w:t>
      </w:r>
      <w:r>
        <w:rPr>
          <w:rFonts w:ascii="Times New Roman" w:hAnsi="Times New Roman"/>
          <w:sz w:val="24"/>
          <w:szCs w:val="24"/>
        </w:rPr>
        <w:t>устанавливается инструментарием площадки в автоматическом режиме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6804"/>
        <w:gridCol w:w="2126"/>
        <w:gridCol w:w="2268"/>
      </w:tblGrid>
      <w:tr w:rsidR="004D376F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376F" w:rsidRPr="00D32268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Наименование предмета торгов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>раткая 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Начальная цена лота, бел.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 xml:space="preserve">Сумма задатка, </w:t>
            </w:r>
          </w:p>
          <w:p w:rsidR="004D376F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бел. руб.</w:t>
            </w:r>
          </w:p>
        </w:tc>
      </w:tr>
      <w:tr w:rsidR="004D376F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6377">
              <w:rPr>
                <w:rFonts w:ascii="Times New Roman" w:hAnsi="Times New Roman"/>
                <w:sz w:val="24"/>
                <w:szCs w:val="24"/>
              </w:rPr>
              <w:t xml:space="preserve">Комплекс объектов бывшего детского </w:t>
            </w:r>
            <w:proofErr w:type="gramStart"/>
            <w:r w:rsidRPr="005A6377">
              <w:rPr>
                <w:rFonts w:ascii="Times New Roman" w:hAnsi="Times New Roman"/>
                <w:sz w:val="24"/>
                <w:szCs w:val="24"/>
              </w:rPr>
              <w:t xml:space="preserve">сада;   </w:t>
            </w:r>
            <w:proofErr w:type="gramEnd"/>
            <w:r w:rsidRPr="005A6377">
              <w:rPr>
                <w:rFonts w:ascii="Times New Roman" w:hAnsi="Times New Roman"/>
                <w:sz w:val="24"/>
                <w:szCs w:val="24"/>
              </w:rPr>
              <w:t xml:space="preserve">Гродненская область, Мостовский район, </w:t>
            </w:r>
            <w:proofErr w:type="spellStart"/>
            <w:r w:rsidRPr="005A6377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5A63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Милевичи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Школьная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20А, 20А/1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5A6377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77">
              <w:rPr>
                <w:rFonts w:ascii="Times New Roman" w:hAnsi="Times New Roman"/>
                <w:sz w:val="24"/>
                <w:szCs w:val="24"/>
              </w:rPr>
              <w:t xml:space="preserve">Комплекс объектов бывшего детского сада: Здание детского сада с инв. № 412/С-23281- площадь - 441,2 </w:t>
            </w:r>
            <w:proofErr w:type="spellStart"/>
            <w:r w:rsidRPr="005A637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5A6377">
              <w:rPr>
                <w:rFonts w:ascii="Times New Roman" w:hAnsi="Times New Roman"/>
                <w:sz w:val="24"/>
                <w:szCs w:val="24"/>
              </w:rPr>
              <w:t xml:space="preserve">, двухэтажное здание 1957 </w:t>
            </w:r>
            <w:proofErr w:type="spellStart"/>
            <w:r w:rsidRPr="005A6377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5A6377">
              <w:rPr>
                <w:rFonts w:ascii="Times New Roman" w:hAnsi="Times New Roman"/>
                <w:sz w:val="24"/>
                <w:szCs w:val="24"/>
              </w:rPr>
              <w:t xml:space="preserve">., фундамент- бетон, стены - брус, кирпич, кровля- шифер; Составные части и принадлежности: пристройка (1957 </w:t>
            </w:r>
            <w:proofErr w:type="spellStart"/>
            <w:r w:rsidRPr="005A6377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5A6377">
              <w:rPr>
                <w:rFonts w:ascii="Times New Roman" w:hAnsi="Times New Roman"/>
                <w:sz w:val="24"/>
                <w:szCs w:val="24"/>
              </w:rPr>
              <w:t xml:space="preserve">., фундамент- бутовый, стены -  кирпич, кровля- волн. шифер), пристройка (1957 </w:t>
            </w:r>
            <w:proofErr w:type="spellStart"/>
            <w:r w:rsidRPr="005A6377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5A6377">
              <w:rPr>
                <w:rFonts w:ascii="Times New Roman" w:hAnsi="Times New Roman"/>
                <w:sz w:val="24"/>
                <w:szCs w:val="24"/>
              </w:rPr>
              <w:t xml:space="preserve">., фундамент- бутовый, стены -  доска, кровля- волн. шифер), веранда (1957 </w:t>
            </w:r>
            <w:proofErr w:type="spellStart"/>
            <w:r w:rsidRPr="005A6377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5A6377">
              <w:rPr>
                <w:rFonts w:ascii="Times New Roman" w:hAnsi="Times New Roman"/>
                <w:sz w:val="24"/>
                <w:szCs w:val="24"/>
              </w:rPr>
              <w:t xml:space="preserve">., фундамент- бутовый, стены -  доска, кровля- волн. шифер), веранда (1957 </w:t>
            </w:r>
            <w:proofErr w:type="spellStart"/>
            <w:r w:rsidRPr="005A6377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5A6377">
              <w:rPr>
                <w:rFonts w:ascii="Times New Roman" w:hAnsi="Times New Roman"/>
                <w:sz w:val="24"/>
                <w:szCs w:val="24"/>
              </w:rPr>
              <w:t xml:space="preserve">., фундамент- бутовый, стены -  доска, кровля- волн. шифер), пристройка (1957 </w:t>
            </w:r>
            <w:proofErr w:type="spellStart"/>
            <w:r w:rsidRPr="005A6377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5A6377">
              <w:rPr>
                <w:rFonts w:ascii="Times New Roman" w:hAnsi="Times New Roman"/>
                <w:sz w:val="24"/>
                <w:szCs w:val="24"/>
              </w:rPr>
              <w:t xml:space="preserve">., фундамент- бутовый, стены - кирпичные, кровля- волн. шифер).  Здание пищеблока с инв. № 412/С-23282 - площадь - 90 </w:t>
            </w:r>
            <w:proofErr w:type="spellStart"/>
            <w:proofErr w:type="gramStart"/>
            <w:r w:rsidRPr="005A637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5A6377">
              <w:rPr>
                <w:rFonts w:ascii="Times New Roman" w:hAnsi="Times New Roman"/>
                <w:sz w:val="24"/>
                <w:szCs w:val="24"/>
              </w:rPr>
              <w:t xml:space="preserve">, одноэтажное здание 1957 </w:t>
            </w:r>
            <w:proofErr w:type="spellStart"/>
            <w:r w:rsidRPr="005A6377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5A6377">
              <w:rPr>
                <w:rFonts w:ascii="Times New Roman" w:hAnsi="Times New Roman"/>
                <w:sz w:val="24"/>
                <w:szCs w:val="24"/>
              </w:rPr>
              <w:t xml:space="preserve">., фундамент- бутобетон, стены -брус, кровля - </w:t>
            </w:r>
            <w:proofErr w:type="spellStart"/>
            <w:r w:rsidRPr="005A6377">
              <w:rPr>
                <w:rFonts w:ascii="Times New Roman" w:hAnsi="Times New Roman"/>
                <w:sz w:val="24"/>
                <w:szCs w:val="24"/>
              </w:rPr>
              <w:t>асб</w:t>
            </w:r>
            <w:proofErr w:type="spellEnd"/>
            <w:r w:rsidRPr="005A6377">
              <w:rPr>
                <w:rFonts w:ascii="Times New Roman" w:hAnsi="Times New Roman"/>
                <w:sz w:val="24"/>
                <w:szCs w:val="24"/>
              </w:rPr>
              <w:t xml:space="preserve">. волн. лист. Составные части и принадлежности: пристройка (1957 </w:t>
            </w:r>
            <w:proofErr w:type="spellStart"/>
            <w:r w:rsidRPr="005A6377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5A6377">
              <w:rPr>
                <w:rFonts w:ascii="Times New Roman" w:hAnsi="Times New Roman"/>
                <w:sz w:val="24"/>
                <w:szCs w:val="24"/>
              </w:rPr>
              <w:t xml:space="preserve">., фундамент-бутовый, стены-блоки, кровля- </w:t>
            </w:r>
            <w:proofErr w:type="spellStart"/>
            <w:proofErr w:type="gramStart"/>
            <w:r w:rsidRPr="005A6377">
              <w:rPr>
                <w:rFonts w:ascii="Times New Roman" w:hAnsi="Times New Roman"/>
                <w:sz w:val="24"/>
                <w:szCs w:val="24"/>
              </w:rPr>
              <w:t>волн.шифер</w:t>
            </w:r>
            <w:proofErr w:type="spellEnd"/>
            <w:proofErr w:type="gramEnd"/>
            <w:r w:rsidRPr="005A6377">
              <w:rPr>
                <w:rFonts w:ascii="Times New Roman" w:hAnsi="Times New Roman"/>
                <w:sz w:val="24"/>
                <w:szCs w:val="24"/>
              </w:rPr>
              <w:t xml:space="preserve">), терраса (1957 </w:t>
            </w:r>
            <w:proofErr w:type="spellStart"/>
            <w:r w:rsidRPr="005A6377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5A6377">
              <w:rPr>
                <w:rFonts w:ascii="Times New Roman" w:hAnsi="Times New Roman"/>
                <w:sz w:val="24"/>
                <w:szCs w:val="24"/>
              </w:rPr>
              <w:t xml:space="preserve">., фундамент-бутовый, стены- кирпичи, кровля- </w:t>
            </w:r>
            <w:proofErr w:type="spellStart"/>
            <w:r w:rsidRPr="005A6377">
              <w:rPr>
                <w:rFonts w:ascii="Times New Roman" w:hAnsi="Times New Roman"/>
                <w:sz w:val="24"/>
                <w:szCs w:val="24"/>
              </w:rPr>
              <w:t>волн.шифер</w:t>
            </w:r>
            <w:proofErr w:type="spellEnd"/>
            <w:r w:rsidRPr="005A6377">
              <w:rPr>
                <w:rFonts w:ascii="Times New Roman" w:hAnsi="Times New Roman"/>
                <w:sz w:val="24"/>
                <w:szCs w:val="24"/>
              </w:rPr>
              <w:t xml:space="preserve">), погреб (1957 </w:t>
            </w:r>
            <w:proofErr w:type="spellStart"/>
            <w:r w:rsidRPr="005A6377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5A6377">
              <w:rPr>
                <w:rFonts w:ascii="Times New Roman" w:hAnsi="Times New Roman"/>
                <w:sz w:val="24"/>
                <w:szCs w:val="24"/>
              </w:rPr>
              <w:t xml:space="preserve">., бетонный);  Наружные водопроводные сети с инв. № 412/С-23530 -  протяженность- 75,3 м. Составные части и принадлежности: ввод водопровода - 2 шт.  Наружные канализационные сети с инв. № 412/С-23531- общая площадь:36,6; составные части и принадлежности: участок сети, выпуск канализации.   Электросети с инв. № 412/С-23529 -  протяженность 11 м., составные части и принадлежности - ввод </w:t>
            </w:r>
            <w:proofErr w:type="spellStart"/>
            <w:r w:rsidRPr="005A6377">
              <w:rPr>
                <w:rFonts w:ascii="Times New Roman" w:hAnsi="Times New Roman"/>
                <w:sz w:val="24"/>
                <w:szCs w:val="24"/>
              </w:rPr>
              <w:t>электрокабеля</w:t>
            </w:r>
            <w:proofErr w:type="spellEnd"/>
            <w:r w:rsidRPr="005A6377">
              <w:rPr>
                <w:rFonts w:ascii="Times New Roman" w:hAnsi="Times New Roman"/>
                <w:sz w:val="24"/>
                <w:szCs w:val="24"/>
              </w:rPr>
              <w:t xml:space="preserve"> - 2 </w:t>
            </w:r>
            <w:proofErr w:type="spellStart"/>
            <w:r w:rsidRPr="005A637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A6377">
              <w:rPr>
                <w:rFonts w:ascii="Times New Roman" w:hAnsi="Times New Roman"/>
                <w:sz w:val="24"/>
                <w:szCs w:val="24"/>
              </w:rPr>
              <w:t>;  Многолетние насаждения, расположенные на земельном участке, передаются безвозмездно.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33 624,35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4 000,00</w:t>
            </w:r>
          </w:p>
        </w:tc>
      </w:tr>
      <w:tr w:rsidR="004D376F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6377">
              <w:rPr>
                <w:rFonts w:ascii="Times New Roman" w:hAnsi="Times New Roman"/>
                <w:sz w:val="24"/>
                <w:szCs w:val="24"/>
              </w:rPr>
              <w:t xml:space="preserve">Комплекс объектов бывшего военного городка;   Гродненская область, </w:t>
            </w:r>
            <w:r w:rsidRPr="005A63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Мостовский район, г. Мосты, 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Волковича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12Г, 12Г/1, 12Г/2, 12Г/3, 12Г/4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5A6377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Комплекс объектов бывшего военного городка: Здание лаборатории с инв.№ 412/С-1076 - площадь 459,2 </w:t>
            </w:r>
            <w:proofErr w:type="spellStart"/>
            <w:proofErr w:type="gramStart"/>
            <w:r w:rsidRPr="005A637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5A6377">
              <w:rPr>
                <w:rFonts w:ascii="Times New Roman" w:hAnsi="Times New Roman"/>
                <w:sz w:val="24"/>
                <w:szCs w:val="24"/>
              </w:rPr>
              <w:t xml:space="preserve">, одноэтажное здание 1981 </w:t>
            </w:r>
            <w:proofErr w:type="spellStart"/>
            <w:r w:rsidRPr="005A6377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5A6377">
              <w:rPr>
                <w:rFonts w:ascii="Times New Roman" w:hAnsi="Times New Roman"/>
                <w:sz w:val="24"/>
                <w:szCs w:val="24"/>
              </w:rPr>
              <w:t xml:space="preserve">., фундамент-бутобетон, стены - </w:t>
            </w:r>
            <w:r w:rsidRPr="005A63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кирпичные, крыша- совмещенная. Составные части и принадлежности: терраса. Беседка с инв. №412/С-1079 - площадь 11,3 </w:t>
            </w:r>
            <w:proofErr w:type="spellStart"/>
            <w:proofErr w:type="gramStart"/>
            <w:r w:rsidRPr="005A637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5A6377">
              <w:rPr>
                <w:rFonts w:ascii="Times New Roman" w:hAnsi="Times New Roman"/>
                <w:sz w:val="24"/>
                <w:szCs w:val="24"/>
              </w:rPr>
              <w:t xml:space="preserve">, 1982 </w:t>
            </w:r>
            <w:proofErr w:type="spellStart"/>
            <w:r w:rsidRPr="005A6377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5A6377">
              <w:rPr>
                <w:rFonts w:ascii="Times New Roman" w:hAnsi="Times New Roman"/>
                <w:sz w:val="24"/>
                <w:szCs w:val="24"/>
              </w:rPr>
              <w:t xml:space="preserve">., стены - кирпичные, фундамент-бутобетонный ленточный, крыша- двухскатная шиферная по дощатой обрешетке. Здание хранилище техники с инв. № 412/С-1053 - площадь 266,4 </w:t>
            </w:r>
            <w:proofErr w:type="spellStart"/>
            <w:proofErr w:type="gramStart"/>
            <w:r w:rsidRPr="005A6377">
              <w:rPr>
                <w:rFonts w:ascii="Times New Roman" w:hAnsi="Times New Roman"/>
                <w:sz w:val="24"/>
                <w:szCs w:val="24"/>
              </w:rPr>
              <w:t>кв.м,,</w:t>
            </w:r>
            <w:proofErr w:type="gramEnd"/>
            <w:r w:rsidRPr="005A6377">
              <w:rPr>
                <w:rFonts w:ascii="Times New Roman" w:hAnsi="Times New Roman"/>
                <w:sz w:val="24"/>
                <w:szCs w:val="24"/>
              </w:rPr>
              <w:t>одноэтажное</w:t>
            </w:r>
            <w:proofErr w:type="spellEnd"/>
            <w:r w:rsidRPr="005A6377">
              <w:rPr>
                <w:rFonts w:ascii="Times New Roman" w:hAnsi="Times New Roman"/>
                <w:sz w:val="24"/>
                <w:szCs w:val="24"/>
              </w:rPr>
              <w:t xml:space="preserve"> здание 1978 </w:t>
            </w:r>
            <w:proofErr w:type="spellStart"/>
            <w:r w:rsidRPr="005A6377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5A6377">
              <w:rPr>
                <w:rFonts w:ascii="Times New Roman" w:hAnsi="Times New Roman"/>
                <w:sz w:val="24"/>
                <w:szCs w:val="24"/>
              </w:rPr>
              <w:t xml:space="preserve">., фундамент-бутобетон, стены - кирпичные, крыша- совмещенная. Здание погреба для проб с инв. № 412/С-1048 -площадь 43,2 </w:t>
            </w:r>
            <w:proofErr w:type="spellStart"/>
            <w:proofErr w:type="gramStart"/>
            <w:r w:rsidRPr="005A637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5A6377">
              <w:rPr>
                <w:rFonts w:ascii="Times New Roman" w:hAnsi="Times New Roman"/>
                <w:sz w:val="24"/>
                <w:szCs w:val="24"/>
              </w:rPr>
              <w:t xml:space="preserve">, одноэтажное здание 1983 </w:t>
            </w:r>
            <w:proofErr w:type="spellStart"/>
            <w:r w:rsidRPr="005A6377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5A6377">
              <w:rPr>
                <w:rFonts w:ascii="Times New Roman" w:hAnsi="Times New Roman"/>
                <w:sz w:val="24"/>
                <w:szCs w:val="24"/>
              </w:rPr>
              <w:t>., фундамент-железобетон, стены - железные блоки, крыша- совмещенная. Водонапорная башня с инв. № 412/С-1046 - год постройки-1962г., фундамент -бетонный, стены - кирпичные, перекрытия -бетонное, крыша- металлическая. Ограждение с инв. №  412/С-87156 - заполнение пролета – бетон, протяженность 998,6 м. Многолетние насаждения, расположенные на земельном участке, передаются безвозмездно.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50 973,60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6 000,00</w:t>
            </w:r>
          </w:p>
        </w:tc>
      </w:tr>
    </w:tbl>
    <w:p w:rsidR="00D32268" w:rsidRPr="008B373D" w:rsidRDefault="00D32268" w:rsidP="00D3226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792E72" w:rsidRPr="00792E72" w:rsidRDefault="00792E72" w:rsidP="00792E72">
      <w:pPr>
        <w:spacing w:after="0"/>
        <w:rPr>
          <w:sz w:val="4"/>
          <w:szCs w:val="4"/>
        </w:rPr>
      </w:pP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07B77" w:rsidRPr="00C15375" w:rsidTr="00A167BB">
        <w:tc>
          <w:tcPr>
            <w:tcW w:w="14743" w:type="dxa"/>
          </w:tcPr>
          <w:p w:rsidR="00207B77" w:rsidRDefault="00207B77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718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давец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15375" w:rsidRPr="00C15375" w:rsidTr="00A167BB">
        <w:tc>
          <w:tcPr>
            <w:tcW w:w="14743" w:type="dxa"/>
          </w:tcPr>
          <w:p w:rsidR="00C15375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лоту 1. </w:t>
            </w:r>
          </w:p>
        </w:tc>
      </w:tr>
      <w:tr w:rsidR="00C15375" w:rsidRPr="00C15375" w:rsidTr="00A167BB">
        <w:tc>
          <w:tcPr>
            <w:tcW w:w="14743" w:type="dxa"/>
          </w:tcPr>
          <w:p w:rsidR="00C15375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Коммунальное сельскохозяйственное унитарное предприятие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Озеранский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», 231616, Гродненская область, Мостовский район,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 Б. Озерки, ул. Центральная, 11; 8 (0151) 563134, 563129, 563144, 564453, 561635</w:t>
            </w:r>
          </w:p>
        </w:tc>
      </w:tr>
      <w:tr w:rsidR="00C15375" w:rsidRPr="00C15375" w:rsidTr="00A167BB">
        <w:tc>
          <w:tcPr>
            <w:tcW w:w="14743" w:type="dxa"/>
          </w:tcPr>
          <w:p w:rsidR="00C15375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лоту 2. </w:t>
            </w:r>
          </w:p>
        </w:tc>
      </w:tr>
      <w:tr w:rsidR="00C15375" w:rsidRPr="00C15375" w:rsidTr="00A167BB">
        <w:tc>
          <w:tcPr>
            <w:tcW w:w="14743" w:type="dxa"/>
          </w:tcPr>
          <w:p w:rsidR="00C15375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Мостовское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районное унитарное предприятие жилищно-коммунального хозяйства, 231592, Гродненская область,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г.Мосты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 ул. 40 лет БССР, 8; 8 (01515) 64727, 64725, 64734, 60995, 64453, 61635</w:t>
            </w:r>
          </w:p>
        </w:tc>
      </w:tr>
    </w:tbl>
    <w:p w:rsidR="00792E72" w:rsidRPr="00792E72" w:rsidRDefault="00792E72" w:rsidP="00792E72">
      <w:pPr>
        <w:spacing w:after="0"/>
        <w:rPr>
          <w:sz w:val="4"/>
          <w:szCs w:val="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приема заявлений на участие в торгах с прилагаемыми к ним документами</w:t>
      </w:r>
      <w:r w:rsidRPr="00DA7793">
        <w:rPr>
          <w:rFonts w:ascii="Times New Roman" w:hAnsi="Times New Roman"/>
          <w:sz w:val="24"/>
          <w:szCs w:val="24"/>
        </w:rPr>
        <w:t xml:space="preserve"> </w:t>
      </w:r>
      <w:r w:rsidR="00DA779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18.01.2023</w:t>
      </w:r>
      <w:r w:rsidR="00B22A68" w:rsidRPr="00071FB1">
        <w:rPr>
          <w:rFonts w:ascii="Times New Roman" w:hAnsi="Times New Roman"/>
          <w:sz w:val="24"/>
          <w:szCs w:val="24"/>
        </w:rPr>
        <w:t>,</w:t>
      </w:r>
      <w:r w:rsidR="00DA7793">
        <w:rPr>
          <w:rFonts w:ascii="Times New Roman" w:hAnsi="Times New Roman"/>
          <w:sz w:val="24"/>
          <w:szCs w:val="24"/>
        </w:rPr>
        <w:t xml:space="preserve"> до </w:t>
      </w:r>
      <w:r w:rsidR="00DA7793" w:rsidRPr="00DA7793">
        <w:rPr>
          <w:rFonts w:ascii="Times New Roman" w:hAnsi="Times New Roman"/>
          <w:sz w:val="24"/>
          <w:szCs w:val="24"/>
        </w:rPr>
        <w:t>15:00</w:t>
      </w:r>
      <w:r>
        <w:rPr>
          <w:rFonts w:ascii="Times New Roman" w:hAnsi="Times New Roman"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Задаток</w:t>
      </w:r>
      <w:r>
        <w:rPr>
          <w:rFonts w:ascii="Times New Roman" w:hAnsi="Times New Roman"/>
          <w:sz w:val="24"/>
          <w:szCs w:val="24"/>
        </w:rPr>
        <w:t xml:space="preserve"> для участия в торгах перечисляется на текущий (расчетный) </w:t>
      </w:r>
      <w:r w:rsidR="00DA7793">
        <w:rPr>
          <w:rFonts w:ascii="Times New Roman" w:hAnsi="Times New Roman"/>
          <w:sz w:val="24"/>
          <w:szCs w:val="24"/>
        </w:rPr>
        <w:t xml:space="preserve">банковский </w:t>
      </w:r>
      <w:r>
        <w:rPr>
          <w:rFonts w:ascii="Times New Roman" w:hAnsi="Times New Roman"/>
          <w:sz w:val="24"/>
          <w:szCs w:val="24"/>
        </w:rPr>
        <w:t xml:space="preserve">счет № BY60AKBB30120000066940000000 в ОАО «АСБ </w:t>
      </w:r>
      <w:proofErr w:type="spellStart"/>
      <w:r>
        <w:rPr>
          <w:rFonts w:ascii="Times New Roman" w:hAnsi="Times New Roman"/>
          <w:sz w:val="24"/>
          <w:szCs w:val="24"/>
        </w:rPr>
        <w:t>Беларусбанк</w:t>
      </w:r>
      <w:proofErr w:type="spellEnd"/>
      <w:r>
        <w:rPr>
          <w:rFonts w:ascii="Times New Roman" w:hAnsi="Times New Roman"/>
          <w:sz w:val="24"/>
          <w:szCs w:val="24"/>
        </w:rPr>
        <w:t xml:space="preserve">» в г. Минске, код AKBBBY2X, УНП 190542056, получатель платежа – ОАО «Белорусская универсальная товарная биржа». </w:t>
      </w:r>
      <w:r>
        <w:rPr>
          <w:rFonts w:ascii="Times New Roman" w:hAnsi="Times New Roman"/>
          <w:b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 xml:space="preserve"> – не позднее даты и времени окончания приема заявлений на участие в торгах. </w:t>
      </w:r>
      <w:r>
        <w:rPr>
          <w:rFonts w:ascii="Times New Roman" w:hAnsi="Times New Roman"/>
          <w:b/>
          <w:sz w:val="24"/>
          <w:szCs w:val="24"/>
        </w:rPr>
        <w:t>Назначение платежа</w:t>
      </w:r>
      <w:r>
        <w:rPr>
          <w:rFonts w:ascii="Times New Roman" w:hAnsi="Times New Roman"/>
          <w:sz w:val="24"/>
          <w:szCs w:val="24"/>
        </w:rPr>
        <w:t>: внесение суммы задатка для участия в электронных торгах рег. № ___ по заявлению № ___.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:rsidR="00D32268" w:rsidRPr="007134A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возмещение затрат на организацию и проведение торгов: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Победитель электронных торгов 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      </w:r>
          </w:p>
        </w:tc>
      </w:tr>
    </w:tbl>
    <w:p w:rsidR="00D32268" w:rsidRPr="008B373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 условия заключения договора: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Срок подписания договора купли-продажи недвижимого имущества и аренды земельного участка – не позднее 2 рабочих дней со дня возмещения вышеназванных затрат, иных платежей, указанных в протоколе о результатах торгов.</w:t>
            </w:r>
          </w:p>
        </w:tc>
      </w:tr>
    </w:tbl>
    <w:p w:rsidR="00952BC4" w:rsidRPr="005A6377" w:rsidRDefault="00952BC4" w:rsidP="00A325AC">
      <w:pPr>
        <w:spacing w:after="0" w:line="240" w:lineRule="auto"/>
        <w:ind w:firstLine="567"/>
        <w:jc w:val="both"/>
      </w:pPr>
    </w:p>
    <w:sectPr w:rsidR="00952BC4" w:rsidRPr="005A6377" w:rsidSect="008B373D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68"/>
    <w:rsid w:val="00071FB1"/>
    <w:rsid w:val="001A38AE"/>
    <w:rsid w:val="001C69D0"/>
    <w:rsid w:val="00207B77"/>
    <w:rsid w:val="002154F8"/>
    <w:rsid w:val="002B42C6"/>
    <w:rsid w:val="003B778F"/>
    <w:rsid w:val="004D376F"/>
    <w:rsid w:val="005A6377"/>
    <w:rsid w:val="005F3105"/>
    <w:rsid w:val="00680B61"/>
    <w:rsid w:val="007134AD"/>
    <w:rsid w:val="007821A4"/>
    <w:rsid w:val="00792E72"/>
    <w:rsid w:val="00802688"/>
    <w:rsid w:val="00816C4B"/>
    <w:rsid w:val="008B373D"/>
    <w:rsid w:val="008C195A"/>
    <w:rsid w:val="008F1FF2"/>
    <w:rsid w:val="00942E4D"/>
    <w:rsid w:val="00952BC4"/>
    <w:rsid w:val="00A167BB"/>
    <w:rsid w:val="00A27032"/>
    <w:rsid w:val="00A325AC"/>
    <w:rsid w:val="00B22A68"/>
    <w:rsid w:val="00B90A67"/>
    <w:rsid w:val="00BB0AA7"/>
    <w:rsid w:val="00BE1E83"/>
    <w:rsid w:val="00C15375"/>
    <w:rsid w:val="00CD45E7"/>
    <w:rsid w:val="00D27892"/>
    <w:rsid w:val="00D30503"/>
    <w:rsid w:val="00D32268"/>
    <w:rsid w:val="00D71802"/>
    <w:rsid w:val="00DA7793"/>
    <w:rsid w:val="00DF77F4"/>
    <w:rsid w:val="00E359D1"/>
    <w:rsid w:val="00EB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582C7"/>
  <w15:docId w15:val="{D9DF3CB2-802A-4738-9B97-8800AD43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t.but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Jakimovich</cp:lastModifiedBy>
  <cp:revision>3</cp:revision>
  <cp:lastPrinted>2018-11-02T06:32:00Z</cp:lastPrinted>
  <dcterms:created xsi:type="dcterms:W3CDTF">2022-12-12T12:26:00Z</dcterms:created>
  <dcterms:modified xsi:type="dcterms:W3CDTF">2022-12-20T06:19:00Z</dcterms:modified>
</cp:coreProperties>
</file>