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2A43" w:rsidRDefault="003D2A43">
      <w:pPr>
        <w:pStyle w:val="newncpi0"/>
        <w:jc w:val="center"/>
      </w:pPr>
      <w:r>
        <w:rPr>
          <w:rStyle w:val="name"/>
        </w:rPr>
        <w:t>ПОСТАНОВЛЕНИЕ </w:t>
      </w:r>
      <w:r>
        <w:rPr>
          <w:rStyle w:val="promulgator"/>
        </w:rPr>
        <w:t>ГОСУДАРСТВЕННОГО КОМИТЕТА ПО ИМУЩЕСТВУ РЕСПУБЛИКИ БЕЛАРУСЬ</w:t>
      </w:r>
    </w:p>
    <w:p w:rsidR="003D2A43" w:rsidRDefault="003D2A43">
      <w:pPr>
        <w:pStyle w:val="newncpi"/>
        <w:ind w:firstLine="0"/>
        <w:jc w:val="center"/>
      </w:pPr>
      <w:r>
        <w:rPr>
          <w:rStyle w:val="datepr"/>
        </w:rPr>
        <w:t>9 июля 2015 г.</w:t>
      </w:r>
      <w:r>
        <w:rPr>
          <w:rStyle w:val="number"/>
        </w:rPr>
        <w:t xml:space="preserve"> № 29</w:t>
      </w:r>
    </w:p>
    <w:p w:rsidR="003D2A43" w:rsidRDefault="003D2A43">
      <w:pPr>
        <w:pStyle w:val="1"/>
      </w:pPr>
      <w:r>
        <w:t>Об утверждении примерных форм корпоративного кодекса и положений о комитетах при совете директоров (наблюдательном совете) открытого акционерного общества</w:t>
      </w:r>
    </w:p>
    <w:p w:rsidR="003D2A43" w:rsidRDefault="003D2A43">
      <w:pPr>
        <w:pStyle w:val="preamble"/>
      </w:pPr>
      <w:r>
        <w:t>На основании части второй подпункта 4.41 и подпункта 4.51 пункта 4 Положения о Государственном комитете по имуществу Республики Беларусь, утвержденного постановлением Совета Министров Республики Беларусь от 29 июля 2006 г. № 958 «Вопросы Государственного комитета по имуществу Республики Беларусь», абзаца четвертого части второй раздела «Повышение эффективности управления государственной собственностью» Программы деятельности Правительства Республики Беларусь на 2015 год, утвержденной постановлением Совета Министров Республики Беларусь от 18 февраля 2015 г. № 110, Государственный комитет по имуществу Республики Беларусь ПОСТАНОВЛЯЕТ:</w:t>
      </w:r>
    </w:p>
    <w:p w:rsidR="003D2A43" w:rsidRDefault="003D2A43">
      <w:pPr>
        <w:pStyle w:val="point"/>
      </w:pPr>
      <w:r>
        <w:t>1. Утвердить:</w:t>
      </w:r>
    </w:p>
    <w:p w:rsidR="003D2A43" w:rsidRDefault="003D2A43">
      <w:pPr>
        <w:pStyle w:val="newncpi"/>
      </w:pPr>
      <w:r>
        <w:t>примерную форму Корпоративного кодекса открытого акционерного общества согласно приложению 1;</w:t>
      </w:r>
    </w:p>
    <w:p w:rsidR="003D2A43" w:rsidRDefault="003D2A43">
      <w:pPr>
        <w:pStyle w:val="newncpi"/>
      </w:pPr>
      <w:r>
        <w:t>примерную форму Положения о комитете по корпоративному управлению и кадрам при совете директоров (наблюдательном совете) открытого акционерного общества согласно приложению 2;</w:t>
      </w:r>
    </w:p>
    <w:p w:rsidR="003D2A43" w:rsidRDefault="003D2A43">
      <w:pPr>
        <w:pStyle w:val="newncpi"/>
      </w:pPr>
      <w:r>
        <w:t>примерную форму Положения о комитете по стратегии при совете директоров (наблюдательном совете) открытого акционерного общества согласно приложению 3;</w:t>
      </w:r>
    </w:p>
    <w:p w:rsidR="003D2A43" w:rsidRDefault="003D2A43">
      <w:pPr>
        <w:pStyle w:val="newncpi"/>
      </w:pPr>
      <w:r>
        <w:t>примерную форму Положения о комитете по аудиту при совете директоров (наблюдательном совете) открытого акционерного общества согласно приложению 4.</w:t>
      </w:r>
    </w:p>
    <w:p w:rsidR="003D2A43" w:rsidRDefault="003D2A43">
      <w:pPr>
        <w:pStyle w:val="point"/>
      </w:pPr>
      <w:r>
        <w:t>2. Рекомендовать республиканским органам государственного управления, иным государственным организациям, подчиненным Совету Министров Республики Беларусь, Управлению делами Президента Республики Беларусь, другим государственным органам и иным государственным организациям, подчиненным Президенту Республики Беларусь, уполномоченным управлять акциями, принадлежащими Республике Беларусь, Национальной академии наук Беларуси, местным исполнительным и распорядительным органам обеспечить в открытых акционерных обществах с долей государства в уставных фондах:</w:t>
      </w:r>
    </w:p>
    <w:p w:rsidR="003D2A43" w:rsidRDefault="003D2A43">
      <w:pPr>
        <w:pStyle w:val="newncpi"/>
      </w:pPr>
      <w:r>
        <w:t>принятие корпоративных кодексов, разработанных на основе примерной формы, указанной в пункте 1 настоящего постановления;</w:t>
      </w:r>
    </w:p>
    <w:p w:rsidR="003D2A43" w:rsidRDefault="003D2A43">
      <w:pPr>
        <w:pStyle w:val="newncpi"/>
      </w:pPr>
      <w:r>
        <w:t>формирование, с учетом особенностей конкретных открытых акционерных обществ, комитетов при советах директоров (наблюдательных советах) и принятие положений о них, в том числе на основе примерных форм, указанных в пункте 1 настоящего постановления.</w:t>
      </w:r>
    </w:p>
    <w:p w:rsidR="003D2A43" w:rsidRDefault="003D2A43">
      <w:pPr>
        <w:pStyle w:val="point"/>
      </w:pPr>
      <w:r>
        <w:t>3. Настоящее постановление вступает в силу со дня его принятия.</w:t>
      </w:r>
    </w:p>
    <w:p w:rsidR="003D2A43" w:rsidRDefault="003D2A43">
      <w:pPr>
        <w:pStyle w:val="newncpi"/>
      </w:pPr>
      <w:r>
        <w:t> </w:t>
      </w:r>
    </w:p>
    <w:tbl>
      <w:tblPr>
        <w:tblStyle w:val="tablencpi"/>
        <w:tblW w:w="5000" w:type="pct"/>
        <w:tblLook w:val="04A0" w:firstRow="1" w:lastRow="0" w:firstColumn="1" w:lastColumn="0" w:noHBand="0" w:noVBand="1"/>
      </w:tblPr>
      <w:tblGrid>
        <w:gridCol w:w="4684"/>
        <w:gridCol w:w="4685"/>
      </w:tblGrid>
      <w:tr w:rsidR="003D2A43">
        <w:tc>
          <w:tcPr>
            <w:tcW w:w="2500" w:type="pct"/>
            <w:tcMar>
              <w:top w:w="0" w:type="dxa"/>
              <w:left w:w="6" w:type="dxa"/>
              <w:bottom w:w="0" w:type="dxa"/>
              <w:right w:w="6" w:type="dxa"/>
            </w:tcMar>
            <w:vAlign w:val="bottom"/>
            <w:hideMark/>
          </w:tcPr>
          <w:p w:rsidR="003D2A43" w:rsidRDefault="003D2A43">
            <w:pPr>
              <w:pStyle w:val="newncpi0"/>
              <w:jc w:val="left"/>
            </w:pPr>
            <w:r>
              <w:rPr>
                <w:rStyle w:val="post"/>
              </w:rPr>
              <w:t>Председатель</w:t>
            </w:r>
          </w:p>
        </w:tc>
        <w:tc>
          <w:tcPr>
            <w:tcW w:w="2500" w:type="pct"/>
            <w:tcMar>
              <w:top w:w="0" w:type="dxa"/>
              <w:left w:w="6" w:type="dxa"/>
              <w:bottom w:w="0" w:type="dxa"/>
              <w:right w:w="6" w:type="dxa"/>
            </w:tcMar>
            <w:vAlign w:val="bottom"/>
            <w:hideMark/>
          </w:tcPr>
          <w:p w:rsidR="003D2A43" w:rsidRDefault="003D2A43">
            <w:pPr>
              <w:pStyle w:val="newncpi0"/>
              <w:jc w:val="right"/>
            </w:pPr>
            <w:proofErr w:type="spellStart"/>
            <w:r>
              <w:rPr>
                <w:rStyle w:val="pers"/>
              </w:rPr>
              <w:t>А.А.Гаев</w:t>
            </w:r>
            <w:proofErr w:type="spellEnd"/>
          </w:p>
        </w:tc>
      </w:tr>
    </w:tbl>
    <w:p w:rsidR="005012FE" w:rsidRDefault="003D2A43" w:rsidP="00CA7D19">
      <w:pPr>
        <w:pStyle w:val="newncpi"/>
      </w:pPr>
      <w:r>
        <w:t> </w:t>
      </w:r>
      <w:bookmarkStart w:id="0" w:name="_GoBack"/>
      <w:bookmarkEnd w:id="0"/>
    </w:p>
    <w:sectPr w:rsidR="005012FE">
      <w:pgSz w:w="11920" w:h="16838"/>
      <w:pgMar w:top="567" w:right="1134" w:bottom="567" w:left="1417"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2A43"/>
    <w:rsid w:val="003D2A43"/>
    <w:rsid w:val="005012FE"/>
    <w:rsid w:val="00CA7D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287BE"/>
  <w15:docId w15:val="{FE0B7C4A-6258-4E83-A07A-CF399EA4B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D2A43"/>
    <w:rPr>
      <w:color w:val="154C94"/>
      <w:u w:val="single"/>
    </w:rPr>
  </w:style>
  <w:style w:type="character" w:styleId="a4">
    <w:name w:val="FollowedHyperlink"/>
    <w:basedOn w:val="a0"/>
    <w:uiPriority w:val="99"/>
    <w:semiHidden/>
    <w:unhideWhenUsed/>
    <w:rsid w:val="003D2A43"/>
    <w:rPr>
      <w:color w:val="154C94"/>
      <w:u w:val="single"/>
    </w:rPr>
  </w:style>
  <w:style w:type="paragraph" w:customStyle="1" w:styleId="part">
    <w:name w:val="part"/>
    <w:basedOn w:val="a"/>
    <w:rsid w:val="003D2A43"/>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article">
    <w:name w:val="article"/>
    <w:basedOn w:val="a"/>
    <w:rsid w:val="003D2A43"/>
    <w:pPr>
      <w:spacing w:before="240" w:after="240" w:line="240" w:lineRule="auto"/>
      <w:ind w:left="1922" w:hanging="1355"/>
    </w:pPr>
    <w:rPr>
      <w:rFonts w:ascii="Times New Roman" w:eastAsia="Times New Roman" w:hAnsi="Times New Roman" w:cs="Times New Roman"/>
      <w:b/>
      <w:bCs/>
      <w:sz w:val="24"/>
      <w:szCs w:val="24"/>
      <w:lang w:eastAsia="ru-RU"/>
    </w:rPr>
  </w:style>
  <w:style w:type="paragraph" w:customStyle="1" w:styleId="1">
    <w:name w:val="Заголовок1"/>
    <w:basedOn w:val="a"/>
    <w:rsid w:val="003D2A43"/>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titlencpi">
    <w:name w:val="titlencpi"/>
    <w:basedOn w:val="a"/>
    <w:rsid w:val="003D2A43"/>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aspaper">
    <w:name w:val="aspaper"/>
    <w:basedOn w:val="a"/>
    <w:rsid w:val="003D2A43"/>
    <w:pPr>
      <w:spacing w:after="0" w:line="240" w:lineRule="auto"/>
      <w:jc w:val="center"/>
    </w:pPr>
    <w:rPr>
      <w:rFonts w:ascii="Times New Roman" w:eastAsiaTheme="minorEastAsia" w:hAnsi="Times New Roman" w:cs="Times New Roman"/>
      <w:b/>
      <w:bCs/>
      <w:color w:val="FF0000"/>
      <w:sz w:val="24"/>
      <w:szCs w:val="24"/>
      <w:lang w:eastAsia="ru-RU"/>
    </w:rPr>
  </w:style>
  <w:style w:type="paragraph" w:customStyle="1" w:styleId="chapter">
    <w:name w:val="chapter"/>
    <w:basedOn w:val="a"/>
    <w:rsid w:val="003D2A43"/>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titleg">
    <w:name w:val="titleg"/>
    <w:basedOn w:val="a"/>
    <w:rsid w:val="003D2A43"/>
    <w:pPr>
      <w:spacing w:after="0" w:line="240" w:lineRule="auto"/>
      <w:jc w:val="center"/>
    </w:pPr>
    <w:rPr>
      <w:rFonts w:ascii="Times New Roman" w:eastAsiaTheme="minorEastAsia" w:hAnsi="Times New Roman" w:cs="Times New Roman"/>
      <w:b/>
      <w:bCs/>
      <w:sz w:val="24"/>
      <w:szCs w:val="24"/>
      <w:lang w:eastAsia="ru-RU"/>
    </w:rPr>
  </w:style>
  <w:style w:type="paragraph" w:customStyle="1" w:styleId="titlepr">
    <w:name w:val="titlepr"/>
    <w:basedOn w:val="a"/>
    <w:rsid w:val="003D2A43"/>
    <w:pPr>
      <w:spacing w:after="0" w:line="240" w:lineRule="auto"/>
      <w:jc w:val="center"/>
    </w:pPr>
    <w:rPr>
      <w:rFonts w:ascii="Times New Roman" w:eastAsiaTheme="minorEastAsia" w:hAnsi="Times New Roman" w:cs="Times New Roman"/>
      <w:b/>
      <w:bCs/>
      <w:sz w:val="24"/>
      <w:szCs w:val="24"/>
      <w:lang w:eastAsia="ru-RU"/>
    </w:rPr>
  </w:style>
  <w:style w:type="paragraph" w:customStyle="1" w:styleId="agree">
    <w:name w:val="agree"/>
    <w:basedOn w:val="a"/>
    <w:rsid w:val="003D2A43"/>
    <w:pPr>
      <w:spacing w:after="28" w:line="240" w:lineRule="auto"/>
    </w:pPr>
    <w:rPr>
      <w:rFonts w:ascii="Times New Roman" w:eastAsiaTheme="minorEastAsia" w:hAnsi="Times New Roman" w:cs="Times New Roman"/>
      <w:lang w:eastAsia="ru-RU"/>
    </w:rPr>
  </w:style>
  <w:style w:type="paragraph" w:customStyle="1" w:styleId="razdel">
    <w:name w:val="razdel"/>
    <w:basedOn w:val="a"/>
    <w:rsid w:val="003D2A43"/>
    <w:pPr>
      <w:spacing w:after="0" w:line="240" w:lineRule="auto"/>
      <w:ind w:firstLine="567"/>
      <w:jc w:val="center"/>
    </w:pPr>
    <w:rPr>
      <w:rFonts w:ascii="Times New Roman" w:eastAsiaTheme="minorEastAsia" w:hAnsi="Times New Roman" w:cs="Times New Roman"/>
      <w:b/>
      <w:bCs/>
      <w:caps/>
      <w:sz w:val="32"/>
      <w:szCs w:val="32"/>
      <w:lang w:eastAsia="ru-RU"/>
    </w:rPr>
  </w:style>
  <w:style w:type="paragraph" w:customStyle="1" w:styleId="podrazdel">
    <w:name w:val="podrazdel"/>
    <w:basedOn w:val="a"/>
    <w:rsid w:val="003D2A43"/>
    <w:pPr>
      <w:spacing w:after="0" w:line="240" w:lineRule="auto"/>
      <w:jc w:val="center"/>
    </w:pPr>
    <w:rPr>
      <w:rFonts w:ascii="Times New Roman" w:eastAsiaTheme="minorEastAsia" w:hAnsi="Times New Roman" w:cs="Times New Roman"/>
      <w:b/>
      <w:bCs/>
      <w:caps/>
      <w:sz w:val="24"/>
      <w:szCs w:val="24"/>
      <w:lang w:eastAsia="ru-RU"/>
    </w:rPr>
  </w:style>
  <w:style w:type="paragraph" w:customStyle="1" w:styleId="titlep">
    <w:name w:val="titlep"/>
    <w:basedOn w:val="a"/>
    <w:rsid w:val="003D2A43"/>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onestring">
    <w:name w:val="onestring"/>
    <w:basedOn w:val="a"/>
    <w:rsid w:val="003D2A43"/>
    <w:pPr>
      <w:spacing w:after="0" w:line="240" w:lineRule="auto"/>
      <w:jc w:val="right"/>
    </w:pPr>
    <w:rPr>
      <w:rFonts w:ascii="Times New Roman" w:eastAsiaTheme="minorEastAsia" w:hAnsi="Times New Roman" w:cs="Times New Roman"/>
      <w:lang w:eastAsia="ru-RU"/>
    </w:rPr>
  </w:style>
  <w:style w:type="paragraph" w:customStyle="1" w:styleId="titleu">
    <w:name w:val="titleu"/>
    <w:basedOn w:val="a"/>
    <w:rsid w:val="003D2A43"/>
    <w:pPr>
      <w:spacing w:before="240" w:after="240" w:line="240" w:lineRule="auto"/>
    </w:pPr>
    <w:rPr>
      <w:rFonts w:ascii="Times New Roman" w:eastAsiaTheme="minorEastAsia" w:hAnsi="Times New Roman" w:cs="Times New Roman"/>
      <w:b/>
      <w:bCs/>
      <w:sz w:val="24"/>
      <w:szCs w:val="24"/>
      <w:lang w:eastAsia="ru-RU"/>
    </w:rPr>
  </w:style>
  <w:style w:type="paragraph" w:customStyle="1" w:styleId="titlek">
    <w:name w:val="titlek"/>
    <w:basedOn w:val="a"/>
    <w:rsid w:val="003D2A43"/>
    <w:pPr>
      <w:spacing w:before="240" w:after="0" w:line="240" w:lineRule="auto"/>
      <w:jc w:val="center"/>
    </w:pPr>
    <w:rPr>
      <w:rFonts w:ascii="Times New Roman" w:eastAsiaTheme="minorEastAsia" w:hAnsi="Times New Roman" w:cs="Times New Roman"/>
      <w:caps/>
      <w:sz w:val="24"/>
      <w:szCs w:val="24"/>
      <w:lang w:eastAsia="ru-RU"/>
    </w:rPr>
  </w:style>
  <w:style w:type="paragraph" w:customStyle="1" w:styleId="izvlechen">
    <w:name w:val="izvlechen"/>
    <w:basedOn w:val="a"/>
    <w:rsid w:val="003D2A43"/>
    <w:pPr>
      <w:spacing w:after="0" w:line="240" w:lineRule="auto"/>
    </w:pPr>
    <w:rPr>
      <w:rFonts w:ascii="Times New Roman" w:eastAsiaTheme="minorEastAsia" w:hAnsi="Times New Roman" w:cs="Times New Roman"/>
      <w:sz w:val="20"/>
      <w:szCs w:val="20"/>
      <w:lang w:eastAsia="ru-RU"/>
    </w:rPr>
  </w:style>
  <w:style w:type="paragraph" w:customStyle="1" w:styleId="point">
    <w:name w:val="point"/>
    <w:basedOn w:val="a"/>
    <w:rsid w:val="003D2A43"/>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underpoint">
    <w:name w:val="underpoint"/>
    <w:basedOn w:val="a"/>
    <w:rsid w:val="003D2A43"/>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igned">
    <w:name w:val="signed"/>
    <w:basedOn w:val="a"/>
    <w:rsid w:val="003D2A43"/>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odobren">
    <w:name w:val="odobren"/>
    <w:basedOn w:val="a"/>
    <w:rsid w:val="003D2A43"/>
    <w:pPr>
      <w:spacing w:after="0" w:line="240" w:lineRule="auto"/>
    </w:pPr>
    <w:rPr>
      <w:rFonts w:ascii="Times New Roman" w:eastAsiaTheme="minorEastAsia" w:hAnsi="Times New Roman" w:cs="Times New Roman"/>
      <w:lang w:eastAsia="ru-RU"/>
    </w:rPr>
  </w:style>
  <w:style w:type="paragraph" w:customStyle="1" w:styleId="odobren1">
    <w:name w:val="odobren1"/>
    <w:basedOn w:val="a"/>
    <w:rsid w:val="003D2A43"/>
    <w:pPr>
      <w:spacing w:after="120" w:line="240" w:lineRule="auto"/>
    </w:pPr>
    <w:rPr>
      <w:rFonts w:ascii="Times New Roman" w:eastAsiaTheme="minorEastAsia" w:hAnsi="Times New Roman" w:cs="Times New Roman"/>
      <w:lang w:eastAsia="ru-RU"/>
    </w:rPr>
  </w:style>
  <w:style w:type="paragraph" w:customStyle="1" w:styleId="comment">
    <w:name w:val="comment"/>
    <w:basedOn w:val="a"/>
    <w:rsid w:val="003D2A43"/>
    <w:pPr>
      <w:spacing w:after="0" w:line="240" w:lineRule="auto"/>
      <w:ind w:firstLine="709"/>
      <w:jc w:val="both"/>
    </w:pPr>
    <w:rPr>
      <w:rFonts w:ascii="Times New Roman" w:eastAsiaTheme="minorEastAsia" w:hAnsi="Times New Roman" w:cs="Times New Roman"/>
      <w:sz w:val="20"/>
      <w:szCs w:val="20"/>
      <w:lang w:eastAsia="ru-RU"/>
    </w:rPr>
  </w:style>
  <w:style w:type="paragraph" w:customStyle="1" w:styleId="preamble">
    <w:name w:val="preamble"/>
    <w:basedOn w:val="a"/>
    <w:rsid w:val="003D2A43"/>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
    <w:name w:val="snoski"/>
    <w:basedOn w:val="a"/>
    <w:rsid w:val="003D2A43"/>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snoskiline">
    <w:name w:val="snoskiline"/>
    <w:basedOn w:val="a"/>
    <w:rsid w:val="003D2A43"/>
    <w:pPr>
      <w:spacing w:after="0" w:line="240" w:lineRule="auto"/>
      <w:jc w:val="both"/>
    </w:pPr>
    <w:rPr>
      <w:rFonts w:ascii="Times New Roman" w:eastAsiaTheme="minorEastAsia" w:hAnsi="Times New Roman" w:cs="Times New Roman"/>
      <w:sz w:val="20"/>
      <w:szCs w:val="20"/>
      <w:lang w:eastAsia="ru-RU"/>
    </w:rPr>
  </w:style>
  <w:style w:type="paragraph" w:customStyle="1" w:styleId="paragraph">
    <w:name w:val="paragraph"/>
    <w:basedOn w:val="a"/>
    <w:rsid w:val="003D2A43"/>
    <w:pPr>
      <w:spacing w:before="240" w:after="240" w:line="240" w:lineRule="auto"/>
      <w:ind w:firstLine="567"/>
      <w:jc w:val="center"/>
    </w:pPr>
    <w:rPr>
      <w:rFonts w:ascii="Times New Roman" w:eastAsiaTheme="minorEastAsia" w:hAnsi="Times New Roman" w:cs="Times New Roman"/>
      <w:b/>
      <w:bCs/>
      <w:sz w:val="24"/>
      <w:szCs w:val="24"/>
      <w:lang w:eastAsia="ru-RU"/>
    </w:rPr>
  </w:style>
  <w:style w:type="paragraph" w:customStyle="1" w:styleId="table10">
    <w:name w:val="table10"/>
    <w:basedOn w:val="a"/>
    <w:rsid w:val="003D2A43"/>
    <w:pPr>
      <w:spacing w:after="0" w:line="240" w:lineRule="auto"/>
    </w:pPr>
    <w:rPr>
      <w:rFonts w:ascii="Times New Roman" w:eastAsiaTheme="minorEastAsia" w:hAnsi="Times New Roman" w:cs="Times New Roman"/>
      <w:sz w:val="20"/>
      <w:szCs w:val="20"/>
      <w:lang w:eastAsia="ru-RU"/>
    </w:rPr>
  </w:style>
  <w:style w:type="paragraph" w:customStyle="1" w:styleId="numnrpa">
    <w:name w:val="numnrpa"/>
    <w:basedOn w:val="a"/>
    <w:rsid w:val="003D2A43"/>
    <w:pPr>
      <w:spacing w:after="0" w:line="240" w:lineRule="auto"/>
    </w:pPr>
    <w:rPr>
      <w:rFonts w:ascii="Times New Roman" w:eastAsiaTheme="minorEastAsia" w:hAnsi="Times New Roman" w:cs="Times New Roman"/>
      <w:sz w:val="36"/>
      <w:szCs w:val="36"/>
      <w:lang w:eastAsia="ru-RU"/>
    </w:rPr>
  </w:style>
  <w:style w:type="paragraph" w:customStyle="1" w:styleId="append">
    <w:name w:val="append"/>
    <w:basedOn w:val="a"/>
    <w:rsid w:val="003D2A43"/>
    <w:pPr>
      <w:spacing w:after="0" w:line="240" w:lineRule="auto"/>
    </w:pPr>
    <w:rPr>
      <w:rFonts w:ascii="Times New Roman" w:eastAsiaTheme="minorEastAsia" w:hAnsi="Times New Roman" w:cs="Times New Roman"/>
      <w:lang w:eastAsia="ru-RU"/>
    </w:rPr>
  </w:style>
  <w:style w:type="paragraph" w:customStyle="1" w:styleId="prinodobren">
    <w:name w:val="prinodobren"/>
    <w:basedOn w:val="a"/>
    <w:rsid w:val="003D2A43"/>
    <w:pPr>
      <w:spacing w:before="240" w:after="240" w:line="240" w:lineRule="auto"/>
    </w:pPr>
    <w:rPr>
      <w:rFonts w:ascii="Times New Roman" w:eastAsiaTheme="minorEastAsia" w:hAnsi="Times New Roman" w:cs="Times New Roman"/>
      <w:i/>
      <w:iCs/>
      <w:sz w:val="24"/>
      <w:szCs w:val="24"/>
      <w:lang w:eastAsia="ru-RU"/>
    </w:rPr>
  </w:style>
  <w:style w:type="paragraph" w:customStyle="1" w:styleId="spiski">
    <w:name w:val="spiski"/>
    <w:basedOn w:val="a"/>
    <w:rsid w:val="003D2A43"/>
    <w:pPr>
      <w:spacing w:after="0" w:line="240" w:lineRule="auto"/>
    </w:pPr>
    <w:rPr>
      <w:rFonts w:ascii="Times New Roman" w:eastAsiaTheme="minorEastAsia" w:hAnsi="Times New Roman" w:cs="Times New Roman"/>
      <w:sz w:val="24"/>
      <w:szCs w:val="24"/>
      <w:lang w:eastAsia="ru-RU"/>
    </w:rPr>
  </w:style>
  <w:style w:type="paragraph" w:customStyle="1" w:styleId="nonumheader">
    <w:name w:val="nonumheader"/>
    <w:basedOn w:val="a"/>
    <w:rsid w:val="003D2A43"/>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numheader">
    <w:name w:val="numheader"/>
    <w:basedOn w:val="a"/>
    <w:rsid w:val="003D2A43"/>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agreefio">
    <w:name w:val="agreefio"/>
    <w:basedOn w:val="a"/>
    <w:rsid w:val="003D2A43"/>
    <w:pPr>
      <w:spacing w:after="0" w:line="240" w:lineRule="auto"/>
      <w:ind w:firstLine="1021"/>
      <w:jc w:val="both"/>
    </w:pPr>
    <w:rPr>
      <w:rFonts w:ascii="Times New Roman" w:eastAsiaTheme="minorEastAsia" w:hAnsi="Times New Roman" w:cs="Times New Roman"/>
      <w:lang w:eastAsia="ru-RU"/>
    </w:rPr>
  </w:style>
  <w:style w:type="paragraph" w:customStyle="1" w:styleId="agreedate">
    <w:name w:val="agreedate"/>
    <w:basedOn w:val="a"/>
    <w:rsid w:val="003D2A43"/>
    <w:pPr>
      <w:spacing w:after="0" w:line="240" w:lineRule="auto"/>
      <w:jc w:val="both"/>
    </w:pPr>
    <w:rPr>
      <w:rFonts w:ascii="Times New Roman" w:eastAsiaTheme="minorEastAsia" w:hAnsi="Times New Roman" w:cs="Times New Roman"/>
      <w:lang w:eastAsia="ru-RU"/>
    </w:rPr>
  </w:style>
  <w:style w:type="paragraph" w:customStyle="1" w:styleId="changeadd">
    <w:name w:val="changeadd"/>
    <w:basedOn w:val="a"/>
    <w:rsid w:val="003D2A43"/>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changei">
    <w:name w:val="changei"/>
    <w:basedOn w:val="a"/>
    <w:rsid w:val="003D2A43"/>
    <w:pPr>
      <w:spacing w:after="0" w:line="240" w:lineRule="auto"/>
      <w:ind w:left="1021"/>
    </w:pPr>
    <w:rPr>
      <w:rFonts w:ascii="Times New Roman" w:eastAsiaTheme="minorEastAsia" w:hAnsi="Times New Roman" w:cs="Times New Roman"/>
      <w:sz w:val="24"/>
      <w:szCs w:val="24"/>
      <w:lang w:eastAsia="ru-RU"/>
    </w:rPr>
  </w:style>
  <w:style w:type="paragraph" w:customStyle="1" w:styleId="changeutrs">
    <w:name w:val="changeutrs"/>
    <w:basedOn w:val="a"/>
    <w:rsid w:val="003D2A43"/>
    <w:pPr>
      <w:spacing w:after="240" w:line="240" w:lineRule="auto"/>
      <w:ind w:left="1134"/>
      <w:jc w:val="both"/>
    </w:pPr>
    <w:rPr>
      <w:rFonts w:ascii="Times New Roman" w:eastAsia="Times New Roman" w:hAnsi="Times New Roman" w:cs="Times New Roman"/>
      <w:sz w:val="24"/>
      <w:szCs w:val="24"/>
      <w:lang w:eastAsia="ru-RU"/>
    </w:rPr>
  </w:style>
  <w:style w:type="paragraph" w:customStyle="1" w:styleId="changeold">
    <w:name w:val="changeold"/>
    <w:basedOn w:val="a"/>
    <w:rsid w:val="003D2A43"/>
    <w:pPr>
      <w:spacing w:before="240" w:after="240" w:line="240" w:lineRule="auto"/>
      <w:ind w:firstLine="567"/>
      <w:jc w:val="center"/>
    </w:pPr>
    <w:rPr>
      <w:rFonts w:ascii="Times New Roman" w:eastAsiaTheme="minorEastAsia" w:hAnsi="Times New Roman" w:cs="Times New Roman"/>
      <w:i/>
      <w:iCs/>
      <w:sz w:val="24"/>
      <w:szCs w:val="24"/>
      <w:lang w:eastAsia="ru-RU"/>
    </w:rPr>
  </w:style>
  <w:style w:type="paragraph" w:customStyle="1" w:styleId="append1">
    <w:name w:val="append1"/>
    <w:basedOn w:val="a"/>
    <w:rsid w:val="003D2A43"/>
    <w:pPr>
      <w:spacing w:after="28" w:line="240" w:lineRule="auto"/>
    </w:pPr>
    <w:rPr>
      <w:rFonts w:ascii="Times New Roman" w:eastAsiaTheme="minorEastAsia" w:hAnsi="Times New Roman" w:cs="Times New Roman"/>
      <w:lang w:eastAsia="ru-RU"/>
    </w:rPr>
  </w:style>
  <w:style w:type="paragraph" w:customStyle="1" w:styleId="cap1">
    <w:name w:val="cap1"/>
    <w:basedOn w:val="a"/>
    <w:rsid w:val="003D2A43"/>
    <w:pPr>
      <w:spacing w:after="0" w:line="240" w:lineRule="auto"/>
    </w:pPr>
    <w:rPr>
      <w:rFonts w:ascii="Times New Roman" w:eastAsiaTheme="minorEastAsia" w:hAnsi="Times New Roman" w:cs="Times New Roman"/>
      <w:lang w:eastAsia="ru-RU"/>
    </w:rPr>
  </w:style>
  <w:style w:type="paragraph" w:customStyle="1" w:styleId="capu1">
    <w:name w:val="capu1"/>
    <w:basedOn w:val="a"/>
    <w:rsid w:val="003D2A43"/>
    <w:pPr>
      <w:spacing w:after="120" w:line="240" w:lineRule="auto"/>
    </w:pPr>
    <w:rPr>
      <w:rFonts w:ascii="Times New Roman" w:eastAsiaTheme="minorEastAsia" w:hAnsi="Times New Roman" w:cs="Times New Roman"/>
      <w:lang w:eastAsia="ru-RU"/>
    </w:rPr>
  </w:style>
  <w:style w:type="paragraph" w:customStyle="1" w:styleId="newncpi">
    <w:name w:val="newncpi"/>
    <w:basedOn w:val="a"/>
    <w:rsid w:val="003D2A43"/>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3D2A43"/>
    <w:pPr>
      <w:spacing w:after="0" w:line="240" w:lineRule="auto"/>
      <w:jc w:val="both"/>
    </w:pPr>
    <w:rPr>
      <w:rFonts w:ascii="Times New Roman" w:eastAsiaTheme="minorEastAsia" w:hAnsi="Times New Roman" w:cs="Times New Roman"/>
      <w:sz w:val="24"/>
      <w:szCs w:val="24"/>
      <w:lang w:eastAsia="ru-RU"/>
    </w:rPr>
  </w:style>
  <w:style w:type="paragraph" w:customStyle="1" w:styleId="newncpi1">
    <w:name w:val="newncpi1"/>
    <w:basedOn w:val="a"/>
    <w:rsid w:val="003D2A43"/>
    <w:pPr>
      <w:spacing w:after="0" w:line="240" w:lineRule="auto"/>
      <w:ind w:left="567"/>
      <w:jc w:val="both"/>
    </w:pPr>
    <w:rPr>
      <w:rFonts w:ascii="Times New Roman" w:eastAsiaTheme="minorEastAsia" w:hAnsi="Times New Roman" w:cs="Times New Roman"/>
      <w:sz w:val="24"/>
      <w:szCs w:val="24"/>
      <w:lang w:eastAsia="ru-RU"/>
    </w:rPr>
  </w:style>
  <w:style w:type="paragraph" w:customStyle="1" w:styleId="edizmeren">
    <w:name w:val="edizmeren"/>
    <w:basedOn w:val="a"/>
    <w:rsid w:val="003D2A43"/>
    <w:pPr>
      <w:spacing w:after="0" w:line="240" w:lineRule="auto"/>
      <w:jc w:val="right"/>
    </w:pPr>
    <w:rPr>
      <w:rFonts w:ascii="Times New Roman" w:eastAsiaTheme="minorEastAsia" w:hAnsi="Times New Roman" w:cs="Times New Roman"/>
      <w:sz w:val="20"/>
      <w:szCs w:val="20"/>
      <w:lang w:eastAsia="ru-RU"/>
    </w:rPr>
  </w:style>
  <w:style w:type="paragraph" w:customStyle="1" w:styleId="zagrazdel">
    <w:name w:val="zagrazdel"/>
    <w:basedOn w:val="a"/>
    <w:rsid w:val="003D2A43"/>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placeprin">
    <w:name w:val="placeprin"/>
    <w:basedOn w:val="a"/>
    <w:rsid w:val="003D2A43"/>
    <w:pPr>
      <w:spacing w:after="0" w:line="240" w:lineRule="auto"/>
      <w:jc w:val="center"/>
    </w:pPr>
    <w:rPr>
      <w:rFonts w:ascii="Times New Roman" w:eastAsiaTheme="minorEastAsia" w:hAnsi="Times New Roman" w:cs="Times New Roman"/>
      <w:sz w:val="24"/>
      <w:szCs w:val="24"/>
      <w:lang w:eastAsia="ru-RU"/>
    </w:rPr>
  </w:style>
  <w:style w:type="paragraph" w:customStyle="1" w:styleId="primer">
    <w:name w:val="primer"/>
    <w:basedOn w:val="a"/>
    <w:rsid w:val="003D2A43"/>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withpar">
    <w:name w:val="withpar"/>
    <w:basedOn w:val="a"/>
    <w:rsid w:val="003D2A43"/>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withoutpar">
    <w:name w:val="withoutpar"/>
    <w:basedOn w:val="a"/>
    <w:rsid w:val="003D2A43"/>
    <w:pPr>
      <w:spacing w:after="60" w:line="240" w:lineRule="auto"/>
      <w:jc w:val="both"/>
    </w:pPr>
    <w:rPr>
      <w:rFonts w:ascii="Times New Roman" w:eastAsiaTheme="minorEastAsia" w:hAnsi="Times New Roman" w:cs="Times New Roman"/>
      <w:sz w:val="24"/>
      <w:szCs w:val="24"/>
      <w:lang w:eastAsia="ru-RU"/>
    </w:rPr>
  </w:style>
  <w:style w:type="paragraph" w:customStyle="1" w:styleId="undline">
    <w:name w:val="undline"/>
    <w:basedOn w:val="a"/>
    <w:rsid w:val="003D2A43"/>
    <w:pPr>
      <w:spacing w:after="0" w:line="240" w:lineRule="auto"/>
      <w:jc w:val="both"/>
    </w:pPr>
    <w:rPr>
      <w:rFonts w:ascii="Times New Roman" w:eastAsiaTheme="minorEastAsia" w:hAnsi="Times New Roman" w:cs="Times New Roman"/>
      <w:sz w:val="20"/>
      <w:szCs w:val="20"/>
      <w:lang w:eastAsia="ru-RU"/>
    </w:rPr>
  </w:style>
  <w:style w:type="paragraph" w:customStyle="1" w:styleId="underline">
    <w:name w:val="underline"/>
    <w:basedOn w:val="a"/>
    <w:rsid w:val="003D2A43"/>
    <w:pPr>
      <w:spacing w:after="0" w:line="240" w:lineRule="auto"/>
      <w:jc w:val="both"/>
    </w:pPr>
    <w:rPr>
      <w:rFonts w:ascii="Times New Roman" w:eastAsiaTheme="minorEastAsia" w:hAnsi="Times New Roman" w:cs="Times New Roman"/>
      <w:sz w:val="20"/>
      <w:szCs w:val="20"/>
      <w:lang w:eastAsia="ru-RU"/>
    </w:rPr>
  </w:style>
  <w:style w:type="paragraph" w:customStyle="1" w:styleId="ncpicomment">
    <w:name w:val="ncpicomment"/>
    <w:basedOn w:val="a"/>
    <w:rsid w:val="003D2A43"/>
    <w:pPr>
      <w:spacing w:before="120" w:after="0" w:line="240" w:lineRule="auto"/>
      <w:ind w:left="1134"/>
      <w:jc w:val="both"/>
    </w:pPr>
    <w:rPr>
      <w:rFonts w:ascii="Times New Roman" w:eastAsiaTheme="minorEastAsia" w:hAnsi="Times New Roman" w:cs="Times New Roman"/>
      <w:i/>
      <w:iCs/>
      <w:sz w:val="24"/>
      <w:szCs w:val="24"/>
      <w:lang w:eastAsia="ru-RU"/>
    </w:rPr>
  </w:style>
  <w:style w:type="paragraph" w:customStyle="1" w:styleId="rekviziti">
    <w:name w:val="rekviziti"/>
    <w:basedOn w:val="a"/>
    <w:rsid w:val="003D2A43"/>
    <w:pPr>
      <w:spacing w:after="0" w:line="240" w:lineRule="auto"/>
      <w:ind w:left="1134"/>
      <w:jc w:val="both"/>
    </w:pPr>
    <w:rPr>
      <w:rFonts w:ascii="Times New Roman" w:eastAsiaTheme="minorEastAsia" w:hAnsi="Times New Roman" w:cs="Times New Roman"/>
      <w:sz w:val="24"/>
      <w:szCs w:val="24"/>
      <w:lang w:eastAsia="ru-RU"/>
    </w:rPr>
  </w:style>
  <w:style w:type="paragraph" w:customStyle="1" w:styleId="ncpidel">
    <w:name w:val="ncpidel"/>
    <w:basedOn w:val="a"/>
    <w:rsid w:val="003D2A43"/>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tsifra">
    <w:name w:val="tsifra"/>
    <w:basedOn w:val="a"/>
    <w:rsid w:val="003D2A43"/>
    <w:pPr>
      <w:spacing w:after="0" w:line="240" w:lineRule="auto"/>
    </w:pPr>
    <w:rPr>
      <w:rFonts w:ascii="Times New Roman" w:eastAsiaTheme="minorEastAsia" w:hAnsi="Times New Roman" w:cs="Times New Roman"/>
      <w:b/>
      <w:bCs/>
      <w:sz w:val="36"/>
      <w:szCs w:val="36"/>
      <w:lang w:eastAsia="ru-RU"/>
    </w:rPr>
  </w:style>
  <w:style w:type="paragraph" w:customStyle="1" w:styleId="articleintext">
    <w:name w:val="articleintext"/>
    <w:basedOn w:val="a"/>
    <w:rsid w:val="003D2A43"/>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v">
    <w:name w:val="newncpiv"/>
    <w:basedOn w:val="a"/>
    <w:rsid w:val="003D2A43"/>
    <w:pPr>
      <w:spacing w:after="0" w:line="240" w:lineRule="auto"/>
      <w:ind w:firstLine="567"/>
      <w:jc w:val="both"/>
    </w:pPr>
    <w:rPr>
      <w:rFonts w:ascii="Times New Roman" w:eastAsiaTheme="minorEastAsia" w:hAnsi="Times New Roman" w:cs="Times New Roman"/>
      <w:i/>
      <w:iCs/>
      <w:sz w:val="24"/>
      <w:szCs w:val="24"/>
      <w:lang w:eastAsia="ru-RU"/>
    </w:rPr>
  </w:style>
  <w:style w:type="paragraph" w:customStyle="1" w:styleId="snoskiv">
    <w:name w:val="snoskiv"/>
    <w:basedOn w:val="a"/>
    <w:rsid w:val="003D2A43"/>
    <w:pPr>
      <w:spacing w:after="0" w:line="240" w:lineRule="auto"/>
      <w:ind w:firstLine="567"/>
      <w:jc w:val="both"/>
    </w:pPr>
    <w:rPr>
      <w:rFonts w:ascii="Times New Roman" w:eastAsiaTheme="minorEastAsia" w:hAnsi="Times New Roman" w:cs="Times New Roman"/>
      <w:i/>
      <w:iCs/>
      <w:sz w:val="20"/>
      <w:szCs w:val="20"/>
      <w:lang w:eastAsia="ru-RU"/>
    </w:rPr>
  </w:style>
  <w:style w:type="paragraph" w:customStyle="1" w:styleId="articlev">
    <w:name w:val="articlev"/>
    <w:basedOn w:val="a"/>
    <w:rsid w:val="003D2A43"/>
    <w:pPr>
      <w:spacing w:before="240" w:after="240" w:line="240" w:lineRule="auto"/>
      <w:ind w:firstLine="567"/>
    </w:pPr>
    <w:rPr>
      <w:rFonts w:ascii="Times New Roman" w:eastAsiaTheme="minorEastAsia" w:hAnsi="Times New Roman" w:cs="Times New Roman"/>
      <w:i/>
      <w:iCs/>
      <w:sz w:val="24"/>
      <w:szCs w:val="24"/>
      <w:lang w:eastAsia="ru-RU"/>
    </w:rPr>
  </w:style>
  <w:style w:type="paragraph" w:customStyle="1" w:styleId="contentword">
    <w:name w:val="contentword"/>
    <w:basedOn w:val="a"/>
    <w:rsid w:val="003D2A43"/>
    <w:pPr>
      <w:spacing w:before="240" w:after="240" w:line="240" w:lineRule="auto"/>
      <w:ind w:firstLine="567"/>
      <w:jc w:val="center"/>
    </w:pPr>
    <w:rPr>
      <w:rFonts w:ascii="Times New Roman" w:eastAsiaTheme="minorEastAsia" w:hAnsi="Times New Roman" w:cs="Times New Roman"/>
      <w:caps/>
      <w:lang w:eastAsia="ru-RU"/>
    </w:rPr>
  </w:style>
  <w:style w:type="paragraph" w:customStyle="1" w:styleId="contenttext">
    <w:name w:val="contenttext"/>
    <w:basedOn w:val="a"/>
    <w:rsid w:val="003D2A43"/>
    <w:pPr>
      <w:spacing w:after="0" w:line="240" w:lineRule="auto"/>
      <w:ind w:left="1134" w:hanging="1134"/>
    </w:pPr>
    <w:rPr>
      <w:rFonts w:ascii="Times New Roman" w:eastAsiaTheme="minorEastAsia" w:hAnsi="Times New Roman" w:cs="Times New Roman"/>
      <w:lang w:eastAsia="ru-RU"/>
    </w:rPr>
  </w:style>
  <w:style w:type="paragraph" w:customStyle="1" w:styleId="gosreg">
    <w:name w:val="gosreg"/>
    <w:basedOn w:val="a"/>
    <w:rsid w:val="003D2A43"/>
    <w:pPr>
      <w:spacing w:after="0" w:line="240" w:lineRule="auto"/>
      <w:jc w:val="both"/>
    </w:pPr>
    <w:rPr>
      <w:rFonts w:ascii="Times New Roman" w:eastAsiaTheme="minorEastAsia" w:hAnsi="Times New Roman" w:cs="Times New Roman"/>
      <w:i/>
      <w:iCs/>
      <w:sz w:val="20"/>
      <w:szCs w:val="20"/>
      <w:lang w:eastAsia="ru-RU"/>
    </w:rPr>
  </w:style>
  <w:style w:type="paragraph" w:customStyle="1" w:styleId="articlect">
    <w:name w:val="articlect"/>
    <w:basedOn w:val="a"/>
    <w:rsid w:val="003D2A43"/>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letter">
    <w:name w:val="letter"/>
    <w:basedOn w:val="a"/>
    <w:rsid w:val="003D2A43"/>
    <w:pPr>
      <w:spacing w:before="240" w:after="240" w:line="240" w:lineRule="auto"/>
    </w:pPr>
    <w:rPr>
      <w:rFonts w:ascii="Times New Roman" w:eastAsiaTheme="minorEastAsia" w:hAnsi="Times New Roman" w:cs="Times New Roman"/>
      <w:sz w:val="24"/>
      <w:szCs w:val="24"/>
      <w:lang w:eastAsia="ru-RU"/>
    </w:rPr>
  </w:style>
  <w:style w:type="paragraph" w:customStyle="1" w:styleId="recepient">
    <w:name w:val="recepient"/>
    <w:basedOn w:val="a"/>
    <w:rsid w:val="003D2A43"/>
    <w:pPr>
      <w:spacing w:after="0" w:line="240" w:lineRule="auto"/>
      <w:ind w:left="5103"/>
    </w:pPr>
    <w:rPr>
      <w:rFonts w:ascii="Times New Roman" w:eastAsiaTheme="minorEastAsia" w:hAnsi="Times New Roman" w:cs="Times New Roman"/>
      <w:sz w:val="24"/>
      <w:szCs w:val="24"/>
      <w:lang w:eastAsia="ru-RU"/>
    </w:rPr>
  </w:style>
  <w:style w:type="paragraph" w:customStyle="1" w:styleId="doklad">
    <w:name w:val="doklad"/>
    <w:basedOn w:val="a"/>
    <w:rsid w:val="003D2A43"/>
    <w:pPr>
      <w:spacing w:after="0" w:line="240" w:lineRule="auto"/>
      <w:ind w:left="2835"/>
    </w:pPr>
    <w:rPr>
      <w:rFonts w:ascii="Times New Roman" w:eastAsiaTheme="minorEastAsia" w:hAnsi="Times New Roman" w:cs="Times New Roman"/>
      <w:sz w:val="24"/>
      <w:szCs w:val="24"/>
      <w:lang w:eastAsia="ru-RU"/>
    </w:rPr>
  </w:style>
  <w:style w:type="paragraph" w:customStyle="1" w:styleId="onpaper">
    <w:name w:val="onpaper"/>
    <w:basedOn w:val="a"/>
    <w:rsid w:val="003D2A43"/>
    <w:pPr>
      <w:spacing w:after="0" w:line="240" w:lineRule="auto"/>
      <w:ind w:firstLine="567"/>
      <w:jc w:val="both"/>
    </w:pPr>
    <w:rPr>
      <w:rFonts w:ascii="Times New Roman" w:eastAsiaTheme="minorEastAsia" w:hAnsi="Times New Roman" w:cs="Times New Roman"/>
      <w:i/>
      <w:iCs/>
      <w:sz w:val="20"/>
      <w:szCs w:val="20"/>
      <w:lang w:eastAsia="ru-RU"/>
    </w:rPr>
  </w:style>
  <w:style w:type="paragraph" w:customStyle="1" w:styleId="formula">
    <w:name w:val="formula"/>
    <w:basedOn w:val="a"/>
    <w:rsid w:val="003D2A43"/>
    <w:pPr>
      <w:spacing w:after="0" w:line="240" w:lineRule="auto"/>
      <w:jc w:val="center"/>
    </w:pPr>
    <w:rPr>
      <w:rFonts w:ascii="Times New Roman" w:eastAsiaTheme="minorEastAsia" w:hAnsi="Times New Roman" w:cs="Times New Roman"/>
      <w:sz w:val="24"/>
      <w:szCs w:val="24"/>
      <w:lang w:eastAsia="ru-RU"/>
    </w:rPr>
  </w:style>
  <w:style w:type="paragraph" w:customStyle="1" w:styleId="tableblank">
    <w:name w:val="tableblank"/>
    <w:basedOn w:val="a"/>
    <w:rsid w:val="003D2A43"/>
    <w:pPr>
      <w:spacing w:after="0" w:line="240" w:lineRule="auto"/>
    </w:pPr>
    <w:rPr>
      <w:rFonts w:ascii="Times New Roman" w:eastAsiaTheme="minorEastAsia" w:hAnsi="Times New Roman" w:cs="Times New Roman"/>
      <w:sz w:val="24"/>
      <w:szCs w:val="24"/>
      <w:lang w:eastAsia="ru-RU"/>
    </w:rPr>
  </w:style>
  <w:style w:type="paragraph" w:customStyle="1" w:styleId="table9">
    <w:name w:val="table9"/>
    <w:basedOn w:val="a"/>
    <w:rsid w:val="003D2A43"/>
    <w:pPr>
      <w:spacing w:after="0" w:line="240" w:lineRule="auto"/>
    </w:pPr>
    <w:rPr>
      <w:rFonts w:ascii="Times New Roman" w:eastAsiaTheme="minorEastAsia" w:hAnsi="Times New Roman" w:cs="Times New Roman"/>
      <w:sz w:val="18"/>
      <w:szCs w:val="18"/>
      <w:lang w:eastAsia="ru-RU"/>
    </w:rPr>
  </w:style>
  <w:style w:type="paragraph" w:customStyle="1" w:styleId="table8">
    <w:name w:val="table8"/>
    <w:basedOn w:val="a"/>
    <w:rsid w:val="003D2A43"/>
    <w:pPr>
      <w:spacing w:after="0" w:line="240" w:lineRule="auto"/>
    </w:pPr>
    <w:rPr>
      <w:rFonts w:ascii="Times New Roman" w:eastAsiaTheme="minorEastAsia" w:hAnsi="Times New Roman" w:cs="Times New Roman"/>
      <w:sz w:val="16"/>
      <w:szCs w:val="16"/>
      <w:lang w:eastAsia="ru-RU"/>
    </w:rPr>
  </w:style>
  <w:style w:type="paragraph" w:customStyle="1" w:styleId="table7">
    <w:name w:val="table7"/>
    <w:basedOn w:val="a"/>
    <w:rsid w:val="003D2A43"/>
    <w:pPr>
      <w:spacing w:after="0" w:line="240" w:lineRule="auto"/>
    </w:pPr>
    <w:rPr>
      <w:rFonts w:ascii="Times New Roman" w:eastAsiaTheme="minorEastAsia" w:hAnsi="Times New Roman" w:cs="Times New Roman"/>
      <w:sz w:val="14"/>
      <w:szCs w:val="14"/>
      <w:lang w:eastAsia="ru-RU"/>
    </w:rPr>
  </w:style>
  <w:style w:type="paragraph" w:customStyle="1" w:styleId="begform">
    <w:name w:val="begform"/>
    <w:basedOn w:val="a"/>
    <w:rsid w:val="003D2A43"/>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endform">
    <w:name w:val="endform"/>
    <w:basedOn w:val="a"/>
    <w:rsid w:val="003D2A43"/>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dopinfo">
    <w:name w:val="dopinfo"/>
    <w:basedOn w:val="a"/>
    <w:rsid w:val="003D2A43"/>
    <w:pPr>
      <w:spacing w:before="100" w:beforeAutospacing="1" w:after="100" w:afterAutospacing="1" w:line="240" w:lineRule="auto"/>
    </w:pPr>
    <w:rPr>
      <w:rFonts w:ascii="Times New Roman" w:eastAsiaTheme="minorEastAsia" w:hAnsi="Times New Roman" w:cs="Times New Roman"/>
      <w:sz w:val="24"/>
      <w:szCs w:val="24"/>
      <w:lang w:eastAsia="ru-RU"/>
    </w:rPr>
  </w:style>
  <w:style w:type="character" w:customStyle="1" w:styleId="name">
    <w:name w:val="name"/>
    <w:basedOn w:val="a0"/>
    <w:rsid w:val="003D2A43"/>
    <w:rPr>
      <w:rFonts w:ascii="Times New Roman" w:hAnsi="Times New Roman" w:cs="Times New Roman" w:hint="default"/>
      <w:caps/>
    </w:rPr>
  </w:style>
  <w:style w:type="character" w:customStyle="1" w:styleId="promulgator">
    <w:name w:val="promulgator"/>
    <w:basedOn w:val="a0"/>
    <w:rsid w:val="003D2A43"/>
    <w:rPr>
      <w:rFonts w:ascii="Times New Roman" w:hAnsi="Times New Roman" w:cs="Times New Roman" w:hint="default"/>
      <w:caps/>
    </w:rPr>
  </w:style>
  <w:style w:type="character" w:customStyle="1" w:styleId="datepr">
    <w:name w:val="datepr"/>
    <w:basedOn w:val="a0"/>
    <w:rsid w:val="003D2A43"/>
    <w:rPr>
      <w:rFonts w:ascii="Times New Roman" w:hAnsi="Times New Roman" w:cs="Times New Roman" w:hint="default"/>
    </w:rPr>
  </w:style>
  <w:style w:type="character" w:customStyle="1" w:styleId="datecity">
    <w:name w:val="datecity"/>
    <w:basedOn w:val="a0"/>
    <w:rsid w:val="003D2A43"/>
    <w:rPr>
      <w:rFonts w:ascii="Times New Roman" w:hAnsi="Times New Roman" w:cs="Times New Roman" w:hint="default"/>
      <w:sz w:val="24"/>
      <w:szCs w:val="24"/>
    </w:rPr>
  </w:style>
  <w:style w:type="character" w:customStyle="1" w:styleId="datereg">
    <w:name w:val="datereg"/>
    <w:basedOn w:val="a0"/>
    <w:rsid w:val="003D2A43"/>
    <w:rPr>
      <w:rFonts w:ascii="Times New Roman" w:hAnsi="Times New Roman" w:cs="Times New Roman" w:hint="default"/>
    </w:rPr>
  </w:style>
  <w:style w:type="character" w:customStyle="1" w:styleId="number">
    <w:name w:val="number"/>
    <w:basedOn w:val="a0"/>
    <w:rsid w:val="003D2A43"/>
    <w:rPr>
      <w:rFonts w:ascii="Times New Roman" w:hAnsi="Times New Roman" w:cs="Times New Roman" w:hint="default"/>
    </w:rPr>
  </w:style>
  <w:style w:type="character" w:customStyle="1" w:styleId="bigsimbol">
    <w:name w:val="bigsimbol"/>
    <w:basedOn w:val="a0"/>
    <w:rsid w:val="003D2A43"/>
    <w:rPr>
      <w:rFonts w:ascii="Times New Roman" w:hAnsi="Times New Roman" w:cs="Times New Roman" w:hint="default"/>
      <w:caps/>
    </w:rPr>
  </w:style>
  <w:style w:type="character" w:customStyle="1" w:styleId="razr">
    <w:name w:val="razr"/>
    <w:basedOn w:val="a0"/>
    <w:rsid w:val="003D2A43"/>
    <w:rPr>
      <w:rFonts w:ascii="Times New Roman" w:hAnsi="Times New Roman" w:cs="Times New Roman" w:hint="default"/>
      <w:spacing w:val="30"/>
    </w:rPr>
  </w:style>
  <w:style w:type="character" w:customStyle="1" w:styleId="onesymbol">
    <w:name w:val="onesymbol"/>
    <w:basedOn w:val="a0"/>
    <w:rsid w:val="003D2A43"/>
    <w:rPr>
      <w:rFonts w:ascii="Symbol" w:hAnsi="Symbol" w:hint="default"/>
    </w:rPr>
  </w:style>
  <w:style w:type="character" w:customStyle="1" w:styleId="onewind3">
    <w:name w:val="onewind3"/>
    <w:basedOn w:val="a0"/>
    <w:rsid w:val="003D2A43"/>
    <w:rPr>
      <w:rFonts w:ascii="Wingdings 3" w:hAnsi="Wingdings 3" w:hint="default"/>
    </w:rPr>
  </w:style>
  <w:style w:type="character" w:customStyle="1" w:styleId="onewind2">
    <w:name w:val="onewind2"/>
    <w:basedOn w:val="a0"/>
    <w:rsid w:val="003D2A43"/>
    <w:rPr>
      <w:rFonts w:ascii="Wingdings 2" w:hAnsi="Wingdings 2" w:hint="default"/>
    </w:rPr>
  </w:style>
  <w:style w:type="character" w:customStyle="1" w:styleId="onewind">
    <w:name w:val="onewind"/>
    <w:basedOn w:val="a0"/>
    <w:rsid w:val="003D2A43"/>
    <w:rPr>
      <w:rFonts w:ascii="Wingdings" w:hAnsi="Wingdings" w:hint="default"/>
    </w:rPr>
  </w:style>
  <w:style w:type="character" w:customStyle="1" w:styleId="rednoun">
    <w:name w:val="rednoun"/>
    <w:basedOn w:val="a0"/>
    <w:rsid w:val="003D2A43"/>
  </w:style>
  <w:style w:type="character" w:customStyle="1" w:styleId="post">
    <w:name w:val="post"/>
    <w:basedOn w:val="a0"/>
    <w:rsid w:val="003D2A43"/>
    <w:rPr>
      <w:rFonts w:ascii="Times New Roman" w:hAnsi="Times New Roman" w:cs="Times New Roman" w:hint="default"/>
      <w:b/>
      <w:bCs/>
      <w:sz w:val="22"/>
      <w:szCs w:val="22"/>
    </w:rPr>
  </w:style>
  <w:style w:type="character" w:customStyle="1" w:styleId="pers">
    <w:name w:val="pers"/>
    <w:basedOn w:val="a0"/>
    <w:rsid w:val="003D2A43"/>
    <w:rPr>
      <w:rFonts w:ascii="Times New Roman" w:hAnsi="Times New Roman" w:cs="Times New Roman" w:hint="default"/>
      <w:b/>
      <w:bCs/>
      <w:sz w:val="22"/>
      <w:szCs w:val="22"/>
    </w:rPr>
  </w:style>
  <w:style w:type="character" w:customStyle="1" w:styleId="arabic">
    <w:name w:val="arabic"/>
    <w:basedOn w:val="a0"/>
    <w:rsid w:val="003D2A43"/>
    <w:rPr>
      <w:rFonts w:ascii="Times New Roman" w:hAnsi="Times New Roman" w:cs="Times New Roman" w:hint="default"/>
    </w:rPr>
  </w:style>
  <w:style w:type="character" w:customStyle="1" w:styleId="articlec">
    <w:name w:val="articlec"/>
    <w:basedOn w:val="a0"/>
    <w:rsid w:val="003D2A43"/>
    <w:rPr>
      <w:rFonts w:ascii="Times New Roman" w:hAnsi="Times New Roman" w:cs="Times New Roman" w:hint="default"/>
      <w:b/>
      <w:bCs/>
    </w:rPr>
  </w:style>
  <w:style w:type="character" w:customStyle="1" w:styleId="roman">
    <w:name w:val="roman"/>
    <w:basedOn w:val="a0"/>
    <w:rsid w:val="003D2A43"/>
    <w:rPr>
      <w:rFonts w:ascii="Arial" w:hAnsi="Arial" w:cs="Arial" w:hint="default"/>
    </w:rPr>
  </w:style>
  <w:style w:type="table" w:customStyle="1" w:styleId="tablencpi">
    <w:name w:val="tablencpi"/>
    <w:basedOn w:val="a1"/>
    <w:rsid w:val="003D2A43"/>
    <w:pPr>
      <w:spacing w:after="0" w:line="240" w:lineRule="auto"/>
    </w:pPr>
    <w:rPr>
      <w:rFonts w:ascii="Times New Roman" w:eastAsia="Times New Roman" w:hAnsi="Times New Roman" w:cs="Times New Roman"/>
      <w:sz w:val="20"/>
      <w:szCs w:val="20"/>
      <w:lang w:eastAsia="ru-RU"/>
    </w:rPr>
    <w:tblPr>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371</Words>
  <Characters>2118</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Тумащик</dc:creator>
  <cp:keywords/>
  <dc:description/>
  <cp:lastModifiedBy>Татьяна Тумащик</cp:lastModifiedBy>
  <cp:revision>2</cp:revision>
  <dcterms:created xsi:type="dcterms:W3CDTF">2020-02-19T05:56:00Z</dcterms:created>
  <dcterms:modified xsi:type="dcterms:W3CDTF">2020-02-19T05:56:00Z</dcterms:modified>
</cp:coreProperties>
</file>