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6F" w:rsidRPr="00C2066F" w:rsidRDefault="00C2066F" w:rsidP="00C2066F">
      <w:pPr>
        <w:pStyle w:val="a3"/>
        <w:shd w:val="clear" w:color="auto" w:fill="FFFFFF"/>
        <w:ind w:firstLine="709"/>
        <w:jc w:val="center"/>
        <w:rPr>
          <w:color w:val="000000"/>
          <w:sz w:val="28"/>
          <w:szCs w:val="27"/>
        </w:rPr>
      </w:pPr>
      <w:bookmarkStart w:id="0" w:name="_GoBack"/>
      <w:bookmarkEnd w:id="0"/>
      <w:r>
        <w:rPr>
          <w:b/>
          <w:bCs/>
          <w:color w:val="000000"/>
          <w:sz w:val="28"/>
          <w:szCs w:val="27"/>
        </w:rPr>
        <w:t>Порядок предоставления ежегодной информации</w:t>
      </w:r>
    </w:p>
    <w:p w:rsidR="00C2066F" w:rsidRPr="00C2066F" w:rsidRDefault="00C2066F" w:rsidP="00C2066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C2066F">
        <w:rPr>
          <w:b/>
          <w:color w:val="000000"/>
          <w:sz w:val="28"/>
          <w:szCs w:val="27"/>
        </w:rPr>
        <w:t>Ежегодно до 1 февраля</w:t>
      </w:r>
      <w:r w:rsidRPr="00C2066F">
        <w:rPr>
          <w:color w:val="000000"/>
          <w:sz w:val="28"/>
          <w:szCs w:val="27"/>
        </w:rPr>
        <w:t xml:space="preserve"> карту субъекта Единого реестра имущества представляют в электронном виде или на бумажном носителе (при отсутствии возможности представления в электронном виде) согласно </w:t>
      </w:r>
      <w:r w:rsidRPr="00C2066F">
        <w:rPr>
          <w:color w:val="000000"/>
          <w:sz w:val="28"/>
          <w:szCs w:val="27"/>
          <w:u w:val="single"/>
        </w:rPr>
        <w:t>приложению 9</w:t>
      </w:r>
      <w:r w:rsidRPr="00C2066F">
        <w:rPr>
          <w:color w:val="000000"/>
          <w:sz w:val="28"/>
          <w:szCs w:val="27"/>
        </w:rPr>
        <w:t>:</w:t>
      </w:r>
    </w:p>
    <w:p w:rsidR="00C2066F" w:rsidRPr="00C2066F" w:rsidRDefault="00C2066F" w:rsidP="00C2066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C2066F">
        <w:rPr>
          <w:b/>
          <w:color w:val="000000"/>
          <w:sz w:val="28"/>
          <w:szCs w:val="27"/>
        </w:rPr>
        <w:t>государственные органы и организации</w:t>
      </w:r>
      <w:r w:rsidRPr="00C2066F">
        <w:rPr>
          <w:color w:val="000000"/>
          <w:sz w:val="28"/>
          <w:szCs w:val="27"/>
        </w:rPr>
        <w:t xml:space="preserve"> (за исключением их структурных подразделений с правами юридического лица и территориальных органов, местных исполнительных и распорядительных органов и их структурных подразделений с правами юридического лица) – в </w:t>
      </w:r>
      <w:proofErr w:type="gramStart"/>
      <w:r w:rsidRPr="00C2066F">
        <w:rPr>
          <w:color w:val="000000"/>
          <w:sz w:val="28"/>
          <w:szCs w:val="27"/>
        </w:rPr>
        <w:t>ГУП ”Национальное</w:t>
      </w:r>
      <w:proofErr w:type="gramEnd"/>
      <w:r w:rsidRPr="00C2066F">
        <w:rPr>
          <w:color w:val="000000"/>
          <w:sz w:val="28"/>
          <w:szCs w:val="27"/>
        </w:rPr>
        <w:t xml:space="preserve"> кадастровое агентство“;</w:t>
      </w:r>
    </w:p>
    <w:p w:rsidR="00C2066F" w:rsidRPr="00C2066F" w:rsidRDefault="00C2066F" w:rsidP="00C2066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C2066F">
        <w:rPr>
          <w:b/>
          <w:color w:val="000000"/>
          <w:sz w:val="28"/>
          <w:szCs w:val="27"/>
        </w:rPr>
        <w:t>местные исполнительные и распорядительные органы</w:t>
      </w:r>
      <w:r w:rsidRPr="00C2066F">
        <w:rPr>
          <w:color w:val="000000"/>
          <w:sz w:val="28"/>
          <w:szCs w:val="27"/>
        </w:rPr>
        <w:t xml:space="preserve"> – в соответствующие комитеты государственного имущества;</w:t>
      </w:r>
    </w:p>
    <w:p w:rsidR="00C2066F" w:rsidRPr="00C2066F" w:rsidRDefault="00C2066F" w:rsidP="00C2066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C2066F">
        <w:rPr>
          <w:b/>
          <w:color w:val="000000"/>
          <w:sz w:val="28"/>
          <w:szCs w:val="27"/>
        </w:rPr>
        <w:t>структурные подразделения с правами юридического лица и территориальные органы государственных органов и организаций, структурные подразделения с правами юридического лица местных исполнительных и распорядительных органов</w:t>
      </w:r>
      <w:r w:rsidRPr="00C2066F">
        <w:rPr>
          <w:color w:val="000000"/>
          <w:sz w:val="28"/>
          <w:szCs w:val="27"/>
        </w:rPr>
        <w:t xml:space="preserve"> – в государственные органы и организации, местные исполнительные и распорядительные органы, в состав (систему), структуру которых они входят;</w:t>
      </w:r>
    </w:p>
    <w:p w:rsidR="00C2066F" w:rsidRPr="00C2066F" w:rsidRDefault="00C2066F" w:rsidP="00C2066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C2066F">
        <w:rPr>
          <w:b/>
          <w:color w:val="000000"/>
          <w:sz w:val="28"/>
          <w:szCs w:val="27"/>
        </w:rPr>
        <w:t>государственные юридические лица</w:t>
      </w:r>
      <w:r w:rsidRPr="00C2066F">
        <w:rPr>
          <w:color w:val="000000"/>
          <w:sz w:val="28"/>
          <w:szCs w:val="27"/>
        </w:rPr>
        <w:t>, за исключением государственных органов и организаций, – в государственные органы и организации, которым они подчинены (входят в их состав, систему)</w:t>
      </w:r>
    </w:p>
    <w:p w:rsidR="00C2066F" w:rsidRPr="00C2066F" w:rsidRDefault="00C2066F" w:rsidP="00C2066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C2066F">
        <w:rPr>
          <w:b/>
          <w:color w:val="000000"/>
          <w:sz w:val="28"/>
          <w:szCs w:val="27"/>
        </w:rPr>
        <w:t>хозяйственные общества с участием государства</w:t>
      </w:r>
      <w:r w:rsidRPr="00C2066F">
        <w:rPr>
          <w:color w:val="000000"/>
          <w:sz w:val="28"/>
          <w:szCs w:val="27"/>
        </w:rPr>
        <w:t xml:space="preserve"> – в государственные органы и организации, осуществляющие владельческий надзор, а также управляющие компании холдинга либо юридическим лицам, в хозяйственном ведении (оперативном управлении) которых находятся акции (доли в уставных фондах) этих хозяйственных обществ;</w:t>
      </w:r>
    </w:p>
    <w:p w:rsidR="00C2066F" w:rsidRPr="00C2066F" w:rsidRDefault="00C2066F" w:rsidP="00C2066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C2066F">
        <w:rPr>
          <w:b/>
          <w:color w:val="000000"/>
          <w:sz w:val="28"/>
          <w:szCs w:val="27"/>
        </w:rPr>
        <w:t>ссудополучатели</w:t>
      </w:r>
      <w:r w:rsidRPr="00C2066F">
        <w:rPr>
          <w:color w:val="000000"/>
          <w:sz w:val="28"/>
          <w:szCs w:val="27"/>
        </w:rPr>
        <w:t xml:space="preserve"> – в государственные органы и организации, с которыми заключен договор ссуды (в отношении государственного имущества, переданного им по договору ссуды).</w:t>
      </w:r>
    </w:p>
    <w:p w:rsidR="006F6AAB" w:rsidRPr="00C2066F" w:rsidRDefault="00C2066F" w:rsidP="00C2066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2066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Органы и организации, указанные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выше</w:t>
      </w:r>
      <w:r w:rsidRPr="00C2066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в адрес которых направлена карта субъекта Единого реестра имущества, анализируют отраженные в ней сведения в целях принятия мер по повышению эффективности использования имущества.</w:t>
      </w:r>
    </w:p>
    <w:sectPr w:rsidR="006F6AAB" w:rsidRPr="00C2066F" w:rsidSect="00C2066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D5"/>
    <w:rsid w:val="006F6AAB"/>
    <w:rsid w:val="008B0CE3"/>
    <w:rsid w:val="00AC12D5"/>
    <w:rsid w:val="00C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764E-7119-400D-B7EF-EF80266C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Resh</dc:creator>
  <cp:keywords/>
  <dc:description/>
  <cp:lastModifiedBy>Jakimovich</cp:lastModifiedBy>
  <cp:revision>2</cp:revision>
  <dcterms:created xsi:type="dcterms:W3CDTF">2020-12-02T07:07:00Z</dcterms:created>
  <dcterms:modified xsi:type="dcterms:W3CDTF">2020-12-02T07:07:00Z</dcterms:modified>
</cp:coreProperties>
</file>