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6" w:rsidRDefault="00480E9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480E96" w:rsidRDefault="00480E96">
      <w:pPr>
        <w:pStyle w:val="newncpi"/>
        <w:ind w:firstLine="0"/>
        <w:jc w:val="center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514</w:t>
      </w:r>
    </w:p>
    <w:p w:rsidR="00480E96" w:rsidRDefault="00480E96">
      <w:pPr>
        <w:pStyle w:val="titlencpi"/>
      </w:pPr>
      <w:r>
        <w:t>Об утверждении перечня и форм ведомственной отчетности на 2023 год</w:t>
      </w:r>
    </w:p>
    <w:p w:rsidR="00480E96" w:rsidRDefault="00480E96">
      <w:pPr>
        <w:pStyle w:val="newncpi"/>
      </w:pPr>
      <w:r>
        <w:t>На основании частей первой и второй подпункта 1.1 пункта 1 Указа Президента Республики Беларусь от 2 марта 2011 г. № 95 «О некоторых вопросах сбора информации, не содержащейся в государственной статистической отчетности» Гродненский областной исполнительный комитет РЕШИЛ:</w:t>
      </w:r>
    </w:p>
    <w:p w:rsidR="00480E96" w:rsidRDefault="00480E96">
      <w:pPr>
        <w:pStyle w:val="point"/>
      </w:pPr>
      <w:r>
        <w:t>1. Утвердить на 2023 год:</w:t>
      </w:r>
    </w:p>
    <w:p w:rsidR="00480E96" w:rsidRDefault="00480E96">
      <w:pPr>
        <w:pStyle w:val="newncpi"/>
      </w:pPr>
      <w:r>
        <w:t>перечень форм ведомственной отчетности (прилагается);</w:t>
      </w:r>
    </w:p>
    <w:p w:rsidR="00480E96" w:rsidRDefault="00480E96">
      <w:pPr>
        <w:pStyle w:val="newncpi"/>
      </w:pPr>
      <w:proofErr w:type="gramStart"/>
      <w:r>
        <w:t>форму ведомственной отчетности «Отчет об обращениях граждан и юридических лиц» (прилагается);</w:t>
      </w:r>
      <w:proofErr w:type="gramEnd"/>
    </w:p>
    <w:p w:rsidR="00480E96" w:rsidRDefault="00480E96">
      <w:pPr>
        <w:pStyle w:val="newncpi"/>
      </w:pPr>
      <w:r>
        <w:t>форму ведомственной отчетности «Сведения об отчуждении (передаче) акций (долей в уставных фондах) хозяйственных обществ (товариществ), находящихся в коммунальной собственности» (прилагается).</w:t>
      </w:r>
    </w:p>
    <w:p w:rsidR="00480E96" w:rsidRDefault="00480E9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480E96" w:rsidRDefault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480E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  <w:tr w:rsidR="00480E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right"/>
            </w:pPr>
            <w:r>
              <w:t> </w:t>
            </w:r>
          </w:p>
        </w:tc>
      </w:tr>
      <w:tr w:rsidR="00480E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И.И.Курман</w:t>
            </w:r>
            <w:proofErr w:type="spellEnd"/>
          </w:p>
        </w:tc>
      </w:tr>
    </w:tbl>
    <w:p w:rsidR="00480E96" w:rsidRDefault="00480E96">
      <w:pPr>
        <w:pStyle w:val="newncpi"/>
      </w:pPr>
      <w:r>
        <w:t> </w:t>
      </w:r>
    </w:p>
    <w:p w:rsidR="00480E96" w:rsidRDefault="00480E96">
      <w:pPr>
        <w:rPr>
          <w:rFonts w:eastAsia="Times New Roman"/>
        </w:rPr>
        <w:sectPr w:rsidR="00480E96" w:rsidSect="00480E96">
          <w:headerReference w:type="even" r:id="rId7"/>
          <w:headerReference w:type="default" r:id="rId8"/>
          <w:pgSz w:w="11906" w:h="16838"/>
          <w:pgMar w:top="673" w:right="1133" w:bottom="1134" w:left="1416" w:header="280" w:footer="180" w:gutter="0"/>
          <w:cols w:space="708"/>
          <w:titlePg/>
          <w:docGrid w:linePitch="360"/>
        </w:sectPr>
      </w:pPr>
    </w:p>
    <w:p w:rsidR="00480E96" w:rsidRDefault="00480E9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480E9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capu1"/>
            </w:pPr>
            <w:r>
              <w:t>УТВЕРЖДЕНО</w:t>
            </w:r>
          </w:p>
          <w:p w:rsidR="00480E96" w:rsidRDefault="00480E96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04.10.2022 № 514</w:t>
            </w:r>
          </w:p>
        </w:tc>
      </w:tr>
    </w:tbl>
    <w:p w:rsidR="00480E96" w:rsidRDefault="00480E96">
      <w:pPr>
        <w:pStyle w:val="titleu"/>
      </w:pPr>
      <w:r>
        <w:t>ПЕРЕЧЕНЬ</w:t>
      </w:r>
      <w:r>
        <w:br/>
        <w:t>форм ведомственной отчетности на 2023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69"/>
      </w:tblGrid>
      <w:tr w:rsidR="00480E96">
        <w:trPr>
          <w:trHeight w:val="240"/>
        </w:trPr>
        <w:tc>
          <w:tcPr>
            <w:tcW w:w="25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Наименование отчетности</w:t>
            </w:r>
          </w:p>
        </w:tc>
        <w:tc>
          <w:tcPr>
            <w:tcW w:w="2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Периодичность представления отчетности</w:t>
            </w:r>
          </w:p>
        </w:tc>
      </w:tr>
      <w:tr w:rsidR="00480E96">
        <w:trPr>
          <w:trHeight w:val="240"/>
        </w:trPr>
        <w:tc>
          <w:tcPr>
            <w:tcW w:w="2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 об обращениях граждан и юридических лиц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jc w:val="center"/>
            </w:pPr>
            <w:r>
              <w:t>Квартальная</w:t>
            </w:r>
          </w:p>
        </w:tc>
      </w:tr>
      <w:tr w:rsidR="00480E96">
        <w:trPr>
          <w:trHeight w:val="240"/>
        </w:trPr>
        <w:tc>
          <w:tcPr>
            <w:tcW w:w="25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Сведения об отчуждении (передаче) акций (долей в уставных фондах) хозяйственных обществ (товариществ), находящихся в коммунальной собственности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jc w:val="center"/>
            </w:pPr>
            <w:r>
              <w:t>Квартальная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480E9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capu1"/>
            </w:pPr>
            <w:r>
              <w:t>УТВЕРЖДЕНО</w:t>
            </w:r>
          </w:p>
          <w:p w:rsidR="00480E96" w:rsidRDefault="00480E96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04.10.2022 № 514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38"/>
          <w:jc w:val="center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jc w:val="center"/>
            </w:pPr>
            <w:r>
              <w:t>ВЕДОМСТВЕННАЯ ОТЧЕТНОСТЬ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40"/>
          <w:jc w:val="center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itleu"/>
              <w:spacing w:before="120" w:after="0"/>
              <w:jc w:val="center"/>
            </w:pPr>
            <w:r>
              <w:t>ОТЧЕТ</w:t>
            </w:r>
            <w:r>
              <w:br/>
              <w:t>об обращениях граждан и юридических лиц</w:t>
            </w:r>
          </w:p>
          <w:p w:rsidR="00480E96" w:rsidRDefault="00480E96">
            <w:pPr>
              <w:pStyle w:val="newncpi0"/>
              <w:spacing w:after="120"/>
              <w:jc w:val="center"/>
            </w:pPr>
            <w:r>
              <w:t>за январь–__________________ 20___ года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38"/>
          <w:jc w:val="center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jc w:val="center"/>
            </w:pPr>
            <w:r>
              <w:t>ПРЕДСТАВЛЯЕТСЯ В ЭЛЕКТРОННОМ ВИДЕ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561"/>
        <w:gridCol w:w="1993"/>
        <w:gridCol w:w="141"/>
        <w:gridCol w:w="1987"/>
      </w:tblGrid>
      <w:tr w:rsidR="00480E96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480E96">
        <w:trPr>
          <w:trHeight w:val="240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Сельские исполнительные комитеты Гродненской области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Районным исполнительным комитетам Гродненской области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не позднее 4-го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jc w:val="center"/>
            </w:pPr>
            <w:r>
              <w:t>Квартальная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Районные, Гродненский городской исполнительный комитет, администрации районов города Гродно, структурные подразделения Гродненского областного исполнительного комитета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Гродненскому областному исполнительному комитету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не позднее 5-го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spacing w:before="120" w:after="120"/>
              <w:jc w:val="left"/>
            </w:pPr>
            <w:r>
              <w:t xml:space="preserve">Наименование отчитывающейся организации (сельского исполнительного комитета) </w:t>
            </w:r>
            <w:r>
              <w:br/>
              <w:t>__________________________________________________________________________</w:t>
            </w:r>
          </w:p>
        </w:tc>
      </w:tr>
    </w:tbl>
    <w:p w:rsidR="00480E96" w:rsidRDefault="00480E96">
      <w:pPr>
        <w:pStyle w:val="zagrazdel"/>
      </w:pPr>
    </w:p>
    <w:p w:rsidR="00480E96" w:rsidRDefault="00480E96">
      <w:pP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>
        <w:br w:type="page"/>
      </w:r>
    </w:p>
    <w:p w:rsidR="00480E96" w:rsidRDefault="00480E96">
      <w:pPr>
        <w:pStyle w:val="zagrazdel"/>
      </w:pPr>
      <w:r>
        <w:lastRenderedPageBreak/>
        <w:t>РАЗДЕЛ I</w:t>
      </w:r>
      <w:r>
        <w:br/>
        <w:t>СВЕДЕНИЯ ОБ ОБРАЩЕНИЯХ ГРАЖДАН И ЮРИДИЧЕСКИХ ЛИЦ</w:t>
      </w:r>
    </w:p>
    <w:p w:rsidR="00480E96" w:rsidRDefault="00480E96" w:rsidP="00480E96">
      <w:pPr>
        <w:pStyle w:val="edizmeren"/>
      </w:pPr>
      <w:r>
        <w:t>Таблица 1 </w:t>
      </w:r>
    </w:p>
    <w:p w:rsidR="00480E96" w:rsidRDefault="00480E96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614"/>
        <w:gridCol w:w="1428"/>
        <w:gridCol w:w="835"/>
        <w:gridCol w:w="1495"/>
        <w:gridCol w:w="1621"/>
        <w:gridCol w:w="1255"/>
      </w:tblGrid>
      <w:tr w:rsidR="00480E96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Поступило обращений граждан и юридических лиц</w:t>
            </w:r>
          </w:p>
        </w:tc>
      </w:tr>
      <w:tr w:rsidR="00480E96">
        <w:trPr>
          <w:trHeight w:val="240"/>
        </w:trPr>
        <w:tc>
          <w:tcPr>
            <w:tcW w:w="11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из вышестоящих организаций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повторных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письменных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устных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6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Отчетный период – 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из них: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по жилищным вопросам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по вопросам заработной платы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по вопросам трудоустройства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другие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Соответствующий период прошлого года – 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из них: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по жилищным вопросам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по вопросам заработной платы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по вопросам трудоустройства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ind w:left="284"/>
            </w:pPr>
            <w:r>
              <w:t>другие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newncpi"/>
      </w:pPr>
      <w:r>
        <w:t> </w:t>
      </w:r>
    </w:p>
    <w:p w:rsidR="00480E96" w:rsidRDefault="00480E96" w:rsidP="00480E96">
      <w:pPr>
        <w:pStyle w:val="edizmeren"/>
      </w:pPr>
      <w:r>
        <w:t>Таблица 2 </w:t>
      </w:r>
    </w:p>
    <w:p w:rsidR="00480E96" w:rsidRDefault="00480E96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2634"/>
        <w:gridCol w:w="3002"/>
      </w:tblGrid>
      <w:tr w:rsidR="00480E96">
        <w:trPr>
          <w:trHeight w:val="240"/>
        </w:trPr>
        <w:tc>
          <w:tcPr>
            <w:tcW w:w="199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Выдано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предписаний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представлений</w:t>
            </w:r>
          </w:p>
        </w:tc>
      </w:tr>
      <w:tr w:rsidR="00480E96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2</w:t>
            </w:r>
          </w:p>
        </w:tc>
      </w:tr>
      <w:tr w:rsidR="00480E96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Отчетный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9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zagrazdel"/>
      </w:pPr>
      <w:r>
        <w:t>РАЗДЕЛ II</w:t>
      </w:r>
      <w:r>
        <w:br/>
        <w:t>СВЕДЕНИЯ О ЛИЧНЫХ ПРИЕМАХ ГРАЖДАН И ЮРИДИЧЕСКИХ ЛИЦ*</w:t>
      </w:r>
    </w:p>
    <w:p w:rsidR="00480E96" w:rsidRDefault="00480E96">
      <w:pPr>
        <w:pStyle w:val="edizmeren"/>
      </w:pPr>
      <w: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474"/>
        <w:gridCol w:w="1456"/>
        <w:gridCol w:w="477"/>
        <w:gridCol w:w="1458"/>
        <w:gridCol w:w="477"/>
        <w:gridCol w:w="1456"/>
        <w:gridCol w:w="477"/>
        <w:gridCol w:w="1456"/>
      </w:tblGrid>
      <w:tr w:rsidR="00480E96">
        <w:trPr>
          <w:trHeight w:val="240"/>
        </w:trPr>
        <w:tc>
          <w:tcPr>
            <w:tcW w:w="8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 районном, Гродненском городском исполнительном комитете, администрации района города Гродно</w:t>
            </w:r>
          </w:p>
        </w:tc>
        <w:tc>
          <w:tcPr>
            <w:tcW w:w="206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Выездные приемы граждан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количество приемов,</w:t>
            </w:r>
            <w:r>
              <w:br/>
              <w:t>единиц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количество приемов,</w:t>
            </w:r>
            <w:r>
              <w:br/>
              <w:t>единиц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</w:tr>
      <w:tr w:rsidR="00480E96">
        <w:trPr>
          <w:trHeight w:val="240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8</w:t>
            </w:r>
          </w:p>
        </w:tc>
      </w:tr>
      <w:tr w:rsidR="00480E96">
        <w:trPr>
          <w:trHeight w:val="240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Отчетный период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newncpi"/>
      </w:pPr>
      <w:r>
        <w:t> </w:t>
      </w:r>
    </w:p>
    <w:p w:rsidR="00480E96" w:rsidRDefault="00480E96">
      <w:pPr>
        <w:pStyle w:val="snoskiline"/>
      </w:pPr>
      <w:r>
        <w:t>______________________________</w:t>
      </w:r>
    </w:p>
    <w:p w:rsidR="00480E96" w:rsidRDefault="00480E96" w:rsidP="00480E96">
      <w:pPr>
        <w:pStyle w:val="snoski"/>
        <w:spacing w:after="240"/>
        <w:rPr>
          <w:b/>
          <w:bCs/>
          <w:caps/>
          <w:sz w:val="24"/>
          <w:szCs w:val="24"/>
        </w:rPr>
      </w:pPr>
      <w:r>
        <w:t>* Данные по разделу заполняются только по районному, городскому исполнительному комитету, администрации района города Гродно.</w:t>
      </w:r>
      <w:r>
        <w:br w:type="page"/>
      </w:r>
    </w:p>
    <w:p w:rsidR="00480E96" w:rsidRDefault="00480E96">
      <w:pPr>
        <w:pStyle w:val="zagrazdel"/>
      </w:pPr>
      <w:r>
        <w:lastRenderedPageBreak/>
        <w:t>РАЗДЕЛ III</w:t>
      </w:r>
      <w:r>
        <w:br/>
        <w:t>СВЕДЕНИЯ О ПРИВЛЕЧЕНИИ К ОТВЕТСТВЕННОСТИ ДОЛЖНОСТНЫХ ЛИЦ ЗА НАРУШЕНИЕ ЗАКОНОДАТЕЛЬСТВА ОБ ОБРАЩЕНИЯХ ГРАЖДАН И ЮРИДИЧЕСКИХ ЛИЦ</w:t>
      </w:r>
    </w:p>
    <w:p w:rsidR="00480E96" w:rsidRDefault="00480E96">
      <w:pPr>
        <w:pStyle w:val="edizmeren"/>
      </w:pPr>
      <w:r>
        <w:t>Таблица 4 </w:t>
      </w:r>
    </w:p>
    <w:p w:rsidR="00480E96" w:rsidRDefault="00480E96">
      <w:pPr>
        <w:pStyle w:val="edizmeren"/>
      </w:pPr>
      <w:r>
        <w:t xml:space="preserve">(человек)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107"/>
        <w:gridCol w:w="2276"/>
        <w:gridCol w:w="2983"/>
      </w:tblGrid>
      <w:tr w:rsidR="00480E96">
        <w:trPr>
          <w:trHeight w:val="240"/>
        </w:trPr>
        <w:tc>
          <w:tcPr>
            <w:tcW w:w="160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Привлечено к дисциплинарной ответственности</w:t>
            </w:r>
          </w:p>
        </w:tc>
        <w:tc>
          <w:tcPr>
            <w:tcW w:w="159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Привлечено к административной ответственности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0E96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3</w:t>
            </w:r>
          </w:p>
        </w:tc>
      </w:tr>
      <w:tr w:rsidR="00480E96">
        <w:trPr>
          <w:trHeight w:val="240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Отчетный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6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zagrazdel"/>
      </w:pPr>
      <w:r>
        <w:t>РАЗДЕЛ IV</w:t>
      </w:r>
      <w:r>
        <w:br/>
        <w:t>СВЕДЕНИЯ О ЗАПИСЯХ, ВНЕСЕННЫХ В КНИГУ ЗАМЕЧАНИЙ И ПРЕДЛОЖЕНИЙ</w:t>
      </w:r>
    </w:p>
    <w:p w:rsidR="00480E96" w:rsidRDefault="00480E96" w:rsidP="00480E96">
      <w:pPr>
        <w:pStyle w:val="edizmeren"/>
      </w:pPr>
      <w:r>
        <w:t>Таблица 5 </w:t>
      </w:r>
    </w:p>
    <w:p w:rsidR="00480E96" w:rsidRDefault="00480E96">
      <w:pPr>
        <w:pStyle w:val="edizmeren"/>
      </w:pPr>
      <w:r>
        <w:t xml:space="preserve">(единиц)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507"/>
        <w:gridCol w:w="1278"/>
        <w:gridCol w:w="998"/>
        <w:gridCol w:w="660"/>
        <w:gridCol w:w="1409"/>
        <w:gridCol w:w="1698"/>
        <w:gridCol w:w="1066"/>
      </w:tblGrid>
      <w:tr w:rsidR="00480E96">
        <w:trPr>
          <w:trHeight w:val="240"/>
        </w:trPr>
        <w:tc>
          <w:tcPr>
            <w:tcW w:w="94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Внесено записей</w:t>
            </w:r>
          </w:p>
        </w:tc>
        <w:tc>
          <w:tcPr>
            <w:tcW w:w="222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отказано в удовлетворении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разъяснено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предложений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замечаний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других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0E96">
        <w:trPr>
          <w:trHeight w:val="240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7</w:t>
            </w:r>
          </w:p>
        </w:tc>
      </w:tr>
      <w:tr w:rsidR="00480E96">
        <w:trPr>
          <w:trHeight w:val="240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Отчетный период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zagrazdel"/>
      </w:pPr>
      <w:r>
        <w:t>РАЗДЕЛ V</w:t>
      </w:r>
      <w:r>
        <w:br/>
        <w:t>СВЕДЕНИЯ ОБ ОБРАЩЕНИЯХ, ПОСТУПИВШИХ В ХОДЕ ПРОВЕДЕНИЯ ПРЯМЫХ ТЕЛЕФОННЫХ ЛИНИЙ РУКОВОДИТЕЛЯМИ И ИНЫМИ ДОЛЖНОСТНЫМИ ЛИЦАМИ</w:t>
      </w:r>
    </w:p>
    <w:p w:rsidR="00480E96" w:rsidRDefault="00480E96" w:rsidP="00480E96">
      <w:pPr>
        <w:pStyle w:val="edizmeren"/>
      </w:pPr>
      <w:r>
        <w:t>Таблица 6 </w:t>
      </w:r>
    </w:p>
    <w:p w:rsidR="00480E96" w:rsidRDefault="00480E96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064"/>
        <w:gridCol w:w="1424"/>
        <w:gridCol w:w="1433"/>
        <w:gridCol w:w="1272"/>
        <w:gridCol w:w="1392"/>
        <w:gridCol w:w="1053"/>
      </w:tblGrid>
      <w:tr w:rsidR="00480E96">
        <w:trPr>
          <w:trHeight w:val="240"/>
        </w:trPr>
        <w:tc>
          <w:tcPr>
            <w:tcW w:w="92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7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Прямые телефонные линии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проведено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количество поступивших обращений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руководителем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разъяснено</w:t>
            </w:r>
          </w:p>
        </w:tc>
      </w:tr>
      <w:tr w:rsidR="00480E96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6</w:t>
            </w:r>
          </w:p>
        </w:tc>
      </w:tr>
      <w:tr w:rsidR="00480E96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Отчетный период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9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133"/>
        <w:gridCol w:w="3126"/>
      </w:tblGrid>
      <w:tr w:rsidR="00480E9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(сельского исполнительного комитета) 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480E9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480E9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jc w:val="left"/>
            </w:pPr>
            <w:r>
              <w:t xml:space="preserve">Лицо, ответственное </w:t>
            </w:r>
            <w:r>
              <w:br/>
              <w:t>за составление отчетности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480E9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4949"/>
      </w:tblGrid>
      <w:tr w:rsidR="00480E96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center"/>
            </w:pPr>
            <w:r>
              <w:t>________________________________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>
            <w:pPr>
              <w:pStyle w:val="newncpi0"/>
              <w:jc w:val="center"/>
            </w:pPr>
            <w:r>
              <w:t>____ ______________________ 20__ г.</w:t>
            </w:r>
          </w:p>
        </w:tc>
      </w:tr>
      <w:tr w:rsidR="00480E96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  <w:jc w:val="center"/>
            </w:pPr>
            <w:r>
              <w:t>(номер контактного телефона)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underline"/>
              <w:jc w:val="center"/>
            </w:pPr>
            <w:r>
              <w:t>(дата составления отчетности)</w:t>
            </w:r>
          </w:p>
        </w:tc>
      </w:tr>
    </w:tbl>
    <w:p w:rsidR="00480E96" w:rsidRDefault="00480E96">
      <w:pPr>
        <w:pStyle w:val="newncpi"/>
      </w:pPr>
      <w:r>
        <w:t> </w:t>
      </w:r>
    </w:p>
    <w:p w:rsidR="00480E96" w:rsidRDefault="00480E9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480E96" w:rsidRDefault="00480E9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480E9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capu1"/>
            </w:pPr>
            <w:r>
              <w:t>УТВЕРЖДЕНО</w:t>
            </w:r>
          </w:p>
          <w:p w:rsidR="00480E96" w:rsidRDefault="00480E96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04.10.2022 № 514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jc w:val="center"/>
            </w:pPr>
            <w:r>
              <w:t>ВЕДОМСТВЕННАЯ ОТЧЕТНОСТЬ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itleu"/>
              <w:spacing w:before="120" w:after="0"/>
              <w:jc w:val="center"/>
            </w:pPr>
            <w:r>
              <w:t>СВЕДЕНИЯ</w:t>
            </w:r>
            <w:r>
              <w:br/>
              <w:t>об отчуждении (передаче) акций (долей в уставных фондах) хозяйственных обществ (товариществ), находящихся в коммунальной собственности</w:t>
            </w:r>
          </w:p>
          <w:p w:rsidR="00480E96" w:rsidRDefault="00480E96">
            <w:pPr>
              <w:pStyle w:val="newncpi0"/>
              <w:spacing w:after="120"/>
              <w:jc w:val="center"/>
            </w:pPr>
            <w:r>
              <w:t>за _____ квартал 20___ г.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jc w:val="center"/>
            </w:pPr>
            <w:r>
              <w:t>ПРЕДСТАВЛЯЕТСЯ В ЭЛЕКТРОННОМ ВИДЕ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561"/>
        <w:gridCol w:w="1993"/>
        <w:gridCol w:w="141"/>
        <w:gridCol w:w="1987"/>
      </w:tblGrid>
      <w:tr w:rsidR="00480E96">
        <w:trPr>
          <w:trHeight w:val="240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480E9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96" w:rsidRDefault="00480E9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  <w:jc w:val="center"/>
            </w:pPr>
            <w:r>
              <w:t>Квартальная</w:t>
            </w:r>
          </w:p>
        </w:tc>
      </w:tr>
      <w:tr w:rsidR="00480E96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 xml:space="preserve">Коммунальные унитарные предприятия, государственные учреждения и государственные объединения, за которыми имущество, находящееся в коммунальной собственности, закреплено на праве хозяйственного ведения или оперативного управления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Структурным подразделениям Гродненского областного исполнительного комитета, государственным организациям, уполномоченным управлять коммунальными юридическими лицами, районным, Гродненскому городскому исполнительному комитету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10-го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Структурные подразделения Гродненского областного исполнительного комитета, государственные организации, уполномоченные управлять коммунальными юридическими лицами, районные, Гродненский городской исполнительный комитет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Комитету государственного имущества Гродненского областного исполнительного комитета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20-го числа после отчетного периода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table10"/>
            </w:pPr>
            <w:r>
              <w:t> </w:t>
            </w:r>
          </w:p>
        </w:tc>
      </w:tr>
    </w:tbl>
    <w:p w:rsidR="00480E96" w:rsidRDefault="00480E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480E96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>
            <w:pPr>
              <w:pStyle w:val="newncpi0"/>
              <w:spacing w:before="120" w:after="120"/>
              <w:jc w:val="left"/>
            </w:pPr>
            <w:r>
              <w:t xml:space="preserve">Наименование отчитывающейся организации (сельского исполнительного комитета) </w:t>
            </w:r>
            <w:r>
              <w:br/>
              <w:t>___________________________________________________________________________</w:t>
            </w:r>
          </w:p>
        </w:tc>
      </w:tr>
    </w:tbl>
    <w:p w:rsidR="00480E96" w:rsidRDefault="00480E96">
      <w:pPr>
        <w:pStyle w:val="newncpi"/>
      </w:pPr>
      <w:r>
        <w:t> </w:t>
      </w:r>
    </w:p>
    <w:p w:rsidR="00480E96" w:rsidRDefault="00480E96">
      <w:pPr>
        <w:rPr>
          <w:rFonts w:eastAsia="Times New Roman"/>
        </w:rPr>
        <w:sectPr w:rsidR="00480E96" w:rsidSect="00480E96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480E96" w:rsidRDefault="00480E96" w:rsidP="00480E96">
      <w:pPr>
        <w:pStyle w:val="zagrazdel"/>
        <w:spacing w:before="0" w:after="0"/>
      </w:pPr>
      <w:r>
        <w:lastRenderedPageBreak/>
        <w:t>РАЗДЕЛ I</w:t>
      </w:r>
      <w:r>
        <w:br/>
        <w:t xml:space="preserve">СВЕДЕНИЯ О ПРОДАЖЕ НАХОДЯЩИХСЯ В КОММУНАЛЬНОЙ СОБСТВЕННОСТИ АКЦИЙ (ДОЛЕЙ В УСТАВНЫХ ФОНДАХ) ХОЗЯЙСТВЕННЫХ ОБЩЕСТВ (ТОВАРИЩЕСТВ)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832"/>
        <w:gridCol w:w="1676"/>
        <w:gridCol w:w="1374"/>
        <w:gridCol w:w="1566"/>
        <w:gridCol w:w="1550"/>
        <w:gridCol w:w="1874"/>
        <w:gridCol w:w="1355"/>
        <w:gridCol w:w="1355"/>
        <w:gridCol w:w="1874"/>
        <w:gridCol w:w="1423"/>
      </w:tblGrid>
      <w:tr w:rsidR="00480E96">
        <w:trPr>
          <w:trHeight w:val="240"/>
        </w:trPr>
        <w:tc>
          <w:tcPr>
            <w:tcW w:w="1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Наименование и место нахождения хозяйственного общества (товарищества), УНП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Наименование органа, принявшего решение о продаже (номер, дата решения)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Условия отчуждения (продажи)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Количество отчужденных акций (доли в уставном фонде), шт./% УФ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Номинальная стоимость одной акции, рублей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Размер доли в уставном фонде, оставшейся в коммунальной собственности после совершения сделки, %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Начальная цена продажи (рыночная стоимость, тыс. рублей)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Цена продажи, тыс. рублей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Сведения о приобретателе (наименование, место нахождения, номер договора, дата)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Примечание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11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Возмездное отчуждение (продажа)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1.1. продажа на аукционе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1.2. продажа по конкурсу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1.3. продажа конкретному покупателю без проведения аукциона либо конкурса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</w:tbl>
    <w:p w:rsidR="00480E96" w:rsidRDefault="00480E96" w:rsidP="00480E96">
      <w:pPr>
        <w:pStyle w:val="newncpi"/>
      </w:pPr>
      <w:r>
        <w:t> </w:t>
      </w:r>
    </w:p>
    <w:p w:rsidR="00480E96" w:rsidRDefault="00480E96" w:rsidP="00480E96">
      <w:pPr>
        <w:pStyle w:val="comment"/>
      </w:pPr>
      <w:r>
        <w:t>Примечания:</w:t>
      </w:r>
    </w:p>
    <w:p w:rsidR="00480E96" w:rsidRDefault="00480E96" w:rsidP="00480E96">
      <w:pPr>
        <w:pStyle w:val="comment"/>
      </w:pPr>
      <w:r>
        <w:t>1. </w:t>
      </w:r>
      <w:proofErr w:type="gramStart"/>
      <w:r>
        <w:t>В данном разделе отражаются сведения (нарастающим итогом с начала года) о продаже находящихся в коммунальной собственности акций (долей в уставных фондах), в том числе следует отражать сведения, включая сведения о продажах в предыдущие отчетные периоды: о результативных аукционах (конкурсах), если договор купли-продажи еще не заключен; о продажах, по которым заключен только договор купли-продажи, но оплата не произведена;</w:t>
      </w:r>
      <w:proofErr w:type="gramEnd"/>
      <w:r>
        <w:t xml:space="preserve"> о продажах, по которым расторгнут договор купли-продажи; о продажах, по которым оплата не произведена в полном объеме, за исключением обмена акций на именные приватизационные чеки «Имущество» через открытое акционерное общество «Сберегательный банк «</w:t>
      </w:r>
      <w:proofErr w:type="spellStart"/>
      <w:r>
        <w:t>Беларусбанк</w:t>
      </w:r>
      <w:proofErr w:type="spellEnd"/>
      <w:r>
        <w:t>».</w:t>
      </w:r>
    </w:p>
    <w:p w:rsidR="00480E96" w:rsidRDefault="00480E96" w:rsidP="00480E96">
      <w:pPr>
        <w:pStyle w:val="comment"/>
      </w:pPr>
      <w:r>
        <w:t>2. Стоимостные показатели заполняются в целых числах.</w:t>
      </w:r>
    </w:p>
    <w:p w:rsidR="00480E96" w:rsidRDefault="00480E96" w:rsidP="00480E96">
      <w:pPr>
        <w:pStyle w:val="comment"/>
      </w:pPr>
      <w:r>
        <w:t>3. В графе 10 дополнительно указываются сведения о том, является ли приобретатель нерезидентом Республики Беларусь.</w:t>
      </w:r>
    </w:p>
    <w:p w:rsidR="00480E96" w:rsidRDefault="00480E96" w:rsidP="00480E96">
      <w:pPr>
        <w:pStyle w:val="comment"/>
        <w:rPr>
          <w:b/>
          <w:bCs/>
          <w:caps/>
          <w:sz w:val="24"/>
          <w:szCs w:val="24"/>
        </w:rPr>
      </w:pPr>
      <w:r>
        <w:t>4. В графе 11 указываются условия расчетов (отсрочка, рассрочка платежей) при продаже акций (долей в уставных фондах), указывается информация о перечислении денежных сре</w:t>
      </w:r>
      <w:proofErr w:type="gramStart"/>
      <w:r>
        <w:t>дств в б</w:t>
      </w:r>
      <w:proofErr w:type="gramEnd"/>
      <w:r>
        <w:t>юджет в соответствии с условиями договора по продаже акций (долей в уставных фондах) хозяйственных обществ (товариществ).</w:t>
      </w:r>
      <w:r>
        <w:br w:type="page"/>
      </w:r>
    </w:p>
    <w:p w:rsidR="00480E96" w:rsidRDefault="00480E96" w:rsidP="00480E96">
      <w:pPr>
        <w:pStyle w:val="zagrazdel"/>
        <w:spacing w:before="0" w:after="0"/>
      </w:pPr>
      <w:r>
        <w:lastRenderedPageBreak/>
        <w:t>РАЗДЕЛ II</w:t>
      </w:r>
      <w:r>
        <w:br/>
        <w:t>СВЕДЕНИЯ О ПЕРЕДАЧЕ, ВНЕСЕНИИ В ВИДЕ НЕДЕНЕЖНоГО ВКЛАДА В УСТАВНЫЙ ФОНД НЕГОСУДАРСТВЕННОГО ЮРИДИЧЕСКОГО ЛИЦА, НАХОДЯЩИХСЯ В КОММУНАЛЬНОЙ СОБСТВЕННОСТИ АКЦИЙ (ДОЛЕЙ В УСТАВНЫХ ФОНДАХ) ХОЗЯЙСТВЕННЫХ ОБЩЕСТВ (ТОВАРИЩЕСТВ)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756"/>
        <w:gridCol w:w="2009"/>
        <w:gridCol w:w="1875"/>
        <w:gridCol w:w="1855"/>
        <w:gridCol w:w="1874"/>
        <w:gridCol w:w="2245"/>
        <w:gridCol w:w="1491"/>
        <w:gridCol w:w="1702"/>
      </w:tblGrid>
      <w:tr w:rsidR="00480E96">
        <w:trPr>
          <w:trHeight w:val="240"/>
        </w:trPr>
        <w:tc>
          <w:tcPr>
            <w:tcW w:w="13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Наименование и место нахождения хозяйственного общества (товарищества), УНП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Наименование органа, принявшего решение об отчуждении (передаче) (номер, дата решения)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Размер пакета отчужденных (переданных) акций шт./% УФ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Номинальная стоимость 1 акции, рублей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Номинальная стоимость пакета отчужденных (переданных) акций, рублей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 xml:space="preserve">Сведения о приобретателе (наименование, место нахождения) о юридическом лице, в уставный фонд которого вносится </w:t>
            </w:r>
            <w:proofErr w:type="spellStart"/>
            <w:r>
              <w:t>неденежный</w:t>
            </w:r>
            <w:proofErr w:type="spellEnd"/>
            <w:r>
              <w:t xml:space="preserve"> вклад, номер и дата акта приема-передачи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Номер и дата поручения «депо» на перевод ценных бумаг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Примечание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9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Безвозмездное отчуждение (передача)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1.1. в частную собственность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1.2. в пределах коммунальной собственности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1.3. в республиканскую собственность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1.4. без перехода права собственности (в пределах одной административно-территориальной единицы)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 xml:space="preserve">Внесение </w:t>
            </w:r>
            <w:proofErr w:type="spellStart"/>
            <w:r>
              <w:t>неденежного</w:t>
            </w:r>
            <w:proofErr w:type="spellEnd"/>
            <w:r>
              <w:t xml:space="preserve"> вклада в уставный фонд негосударственного юридического лица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</w:tr>
      <w:tr w:rsidR="00480E96">
        <w:trPr>
          <w:trHeight w:val="240"/>
        </w:trPr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</w:pPr>
            <w: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table10"/>
              <w:jc w:val="center"/>
            </w:pPr>
            <w:r>
              <w:t>х</w:t>
            </w:r>
          </w:p>
        </w:tc>
      </w:tr>
    </w:tbl>
    <w:p w:rsidR="00480E96" w:rsidRDefault="00480E96" w:rsidP="00480E96">
      <w:pPr>
        <w:pStyle w:val="newncpi"/>
      </w:pPr>
      <w:r>
        <w:t> </w:t>
      </w:r>
    </w:p>
    <w:p w:rsidR="00480E96" w:rsidRDefault="00480E96" w:rsidP="00480E96">
      <w:pPr>
        <w:pStyle w:val="comment"/>
      </w:pPr>
      <w:r>
        <w:t xml:space="preserve">Примечания: </w:t>
      </w:r>
    </w:p>
    <w:p w:rsidR="00480E96" w:rsidRDefault="00480E96" w:rsidP="00480E96">
      <w:pPr>
        <w:pStyle w:val="comment"/>
      </w:pPr>
      <w:r>
        <w:t xml:space="preserve">1. В данном разделе отражаются сведения (нарастающим итогом с начала года). </w:t>
      </w:r>
    </w:p>
    <w:p w:rsidR="00480E96" w:rsidRDefault="00480E96" w:rsidP="00480E96">
      <w:pPr>
        <w:pStyle w:val="comment"/>
      </w:pPr>
      <w:r>
        <w:t xml:space="preserve">2. Стоимостные показатели заполняются в целых числах. </w:t>
      </w:r>
    </w:p>
    <w:p w:rsidR="00480E96" w:rsidRDefault="00480E96" w:rsidP="00480E96">
      <w:pPr>
        <w:pStyle w:val="comment"/>
      </w:pPr>
      <w:r>
        <w:t xml:space="preserve">3. При внесении </w:t>
      </w:r>
      <w:proofErr w:type="spellStart"/>
      <w:r>
        <w:t>неденежного</w:t>
      </w:r>
      <w:proofErr w:type="spellEnd"/>
      <w:r>
        <w:t xml:space="preserve"> вклада в уставный фонд негосударственного юридического лица в графе 9 указывается рыночная стоимость вносимого в виде </w:t>
      </w:r>
      <w:proofErr w:type="spellStart"/>
      <w:r>
        <w:t>неденежного</w:t>
      </w:r>
      <w:proofErr w:type="spellEnd"/>
      <w:r>
        <w:t xml:space="preserve"> вклада акций.</w:t>
      </w:r>
    </w:p>
    <w:p w:rsidR="00480E96" w:rsidRDefault="00480E96" w:rsidP="00480E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3125"/>
        <w:gridCol w:w="1137"/>
        <w:gridCol w:w="6725"/>
      </w:tblGrid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 w:rsidP="00480E9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 w:rsidP="00480E9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 w:rsidP="00480E96">
            <w:pPr>
              <w:pStyle w:val="newncpi0"/>
              <w:jc w:val="center"/>
            </w:pPr>
            <w:r>
              <w:t>__________________________________________________</w:t>
            </w:r>
          </w:p>
        </w:tc>
      </w:tr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</w:pPr>
            <w: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newncpi0"/>
              <w:jc w:val="left"/>
            </w:pPr>
            <w:r>
              <w:t>Лицо, ответственное за составление отчетности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0E96" w:rsidRDefault="00480E96" w:rsidP="00480E96">
            <w:pPr>
              <w:pStyle w:val="newncpi0"/>
              <w:jc w:val="center"/>
            </w:pPr>
            <w:r>
              <w:t>________________________________________________________________________________________</w:t>
            </w:r>
          </w:p>
        </w:tc>
      </w:tr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</w:pPr>
            <w:r>
              <w:t> 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(фамилия, собственное имя, отчество (при его наличии), номер телефона, адрес электронной почты)</w:t>
            </w:r>
          </w:p>
        </w:tc>
      </w:tr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</w:pPr>
            <w:r>
              <w:t> 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underline"/>
              <w:jc w:val="center"/>
            </w:pPr>
            <w:r>
              <w:t> </w:t>
            </w:r>
          </w:p>
        </w:tc>
      </w:tr>
      <w:tr w:rsidR="00480E96">
        <w:trPr>
          <w:trHeight w:val="240"/>
        </w:trPr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newncpi0"/>
            </w:pPr>
            <w:r>
              <w:t>Дата составления отчетности</w:t>
            </w:r>
          </w:p>
        </w:tc>
        <w:tc>
          <w:tcPr>
            <w:tcW w:w="338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0E96" w:rsidRDefault="00480E96" w:rsidP="00480E96">
            <w:pPr>
              <w:pStyle w:val="newncpi0"/>
            </w:pPr>
            <w:r>
              <w:t>____ ______________________ 20 ____ г.</w:t>
            </w:r>
          </w:p>
        </w:tc>
      </w:tr>
    </w:tbl>
    <w:p w:rsidR="00480E96" w:rsidRDefault="00480E96" w:rsidP="00480E96">
      <w:pPr>
        <w:pStyle w:val="newncpi"/>
      </w:pPr>
      <w:r>
        <w:t> </w:t>
      </w:r>
    </w:p>
    <w:p w:rsidR="002E6EB9" w:rsidRDefault="002E6EB9" w:rsidP="00480E96">
      <w:pPr>
        <w:spacing w:after="0" w:line="240" w:lineRule="auto"/>
      </w:pPr>
    </w:p>
    <w:sectPr w:rsidR="002E6EB9" w:rsidSect="00480E96">
      <w:pgSz w:w="16860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25" w:rsidRDefault="002D0F25" w:rsidP="00480E96">
      <w:pPr>
        <w:spacing w:after="0" w:line="240" w:lineRule="auto"/>
      </w:pPr>
      <w:r>
        <w:separator/>
      </w:r>
    </w:p>
  </w:endnote>
  <w:endnote w:type="continuationSeparator" w:id="0">
    <w:p w:rsidR="002D0F25" w:rsidRDefault="002D0F25" w:rsidP="004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25" w:rsidRDefault="002D0F25" w:rsidP="00480E96">
      <w:pPr>
        <w:spacing w:after="0" w:line="240" w:lineRule="auto"/>
      </w:pPr>
      <w:r>
        <w:separator/>
      </w:r>
    </w:p>
  </w:footnote>
  <w:footnote w:type="continuationSeparator" w:id="0">
    <w:p w:rsidR="002D0F25" w:rsidRDefault="002D0F25" w:rsidP="004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96" w:rsidRDefault="00480E96" w:rsidP="00251A6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0E96" w:rsidRDefault="00480E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96" w:rsidRPr="00480E96" w:rsidRDefault="00480E96" w:rsidP="00251A6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80E96">
      <w:rPr>
        <w:rStyle w:val="a9"/>
        <w:rFonts w:ascii="Times New Roman" w:hAnsi="Times New Roman" w:cs="Times New Roman"/>
        <w:sz w:val="24"/>
      </w:rPr>
      <w:fldChar w:fldCharType="begin"/>
    </w:r>
    <w:r w:rsidRPr="00480E9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80E9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3</w:t>
    </w:r>
    <w:r w:rsidRPr="00480E96">
      <w:rPr>
        <w:rStyle w:val="a9"/>
        <w:rFonts w:ascii="Times New Roman" w:hAnsi="Times New Roman" w:cs="Times New Roman"/>
        <w:sz w:val="24"/>
      </w:rPr>
      <w:fldChar w:fldCharType="end"/>
    </w:r>
  </w:p>
  <w:p w:rsidR="00480E96" w:rsidRPr="00480E96" w:rsidRDefault="00480E96" w:rsidP="00480E96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96"/>
    <w:rsid w:val="002D0F25"/>
    <w:rsid w:val="002E6EB9"/>
    <w:rsid w:val="004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9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80E96"/>
    <w:rPr>
      <w:color w:val="154C94"/>
      <w:u w:val="single"/>
    </w:rPr>
  </w:style>
  <w:style w:type="paragraph" w:customStyle="1" w:styleId="article">
    <w:name w:val="article"/>
    <w:basedOn w:val="a"/>
    <w:rsid w:val="00480E9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80E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80E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80E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80E9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80E9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80E9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80E9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80E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80E9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80E9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80E9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80E9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80E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80E9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80E9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80E9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80E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80E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80E9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80E9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80E9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80E9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80E9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80E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80E9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80E9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80E9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80E9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80E9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80E9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80E9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80E9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80E9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80E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80E9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80E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0E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0E9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80E9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80E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0E9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80E9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80E9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80E96"/>
    <w:rPr>
      <w:rFonts w:ascii="Symbol" w:hAnsi="Symbol" w:hint="default"/>
    </w:rPr>
  </w:style>
  <w:style w:type="character" w:customStyle="1" w:styleId="onewind3">
    <w:name w:val="onewind3"/>
    <w:basedOn w:val="a0"/>
    <w:rsid w:val="00480E96"/>
    <w:rPr>
      <w:rFonts w:ascii="Wingdings 3" w:hAnsi="Wingdings 3" w:hint="default"/>
    </w:rPr>
  </w:style>
  <w:style w:type="character" w:customStyle="1" w:styleId="onewind2">
    <w:name w:val="onewind2"/>
    <w:basedOn w:val="a0"/>
    <w:rsid w:val="00480E96"/>
    <w:rPr>
      <w:rFonts w:ascii="Wingdings 2" w:hAnsi="Wingdings 2" w:hint="default"/>
    </w:rPr>
  </w:style>
  <w:style w:type="character" w:customStyle="1" w:styleId="onewind">
    <w:name w:val="onewind"/>
    <w:basedOn w:val="a0"/>
    <w:rsid w:val="00480E96"/>
    <w:rPr>
      <w:rFonts w:ascii="Wingdings" w:hAnsi="Wingdings" w:hint="default"/>
    </w:rPr>
  </w:style>
  <w:style w:type="character" w:customStyle="1" w:styleId="rednoun">
    <w:name w:val="rednoun"/>
    <w:basedOn w:val="a0"/>
    <w:rsid w:val="00480E96"/>
  </w:style>
  <w:style w:type="character" w:customStyle="1" w:styleId="post">
    <w:name w:val="post"/>
    <w:basedOn w:val="a0"/>
    <w:rsid w:val="00480E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80E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80E9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80E9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80E96"/>
    <w:rPr>
      <w:rFonts w:ascii="Arial" w:hAnsi="Arial" w:cs="Arial" w:hint="default"/>
    </w:rPr>
  </w:style>
  <w:style w:type="character" w:customStyle="1" w:styleId="snoskiindex">
    <w:name w:val="snoskiindex"/>
    <w:basedOn w:val="a0"/>
    <w:rsid w:val="00480E9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8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E96"/>
  </w:style>
  <w:style w:type="paragraph" w:styleId="a7">
    <w:name w:val="footer"/>
    <w:basedOn w:val="a"/>
    <w:link w:val="a8"/>
    <w:uiPriority w:val="99"/>
    <w:unhideWhenUsed/>
    <w:rsid w:val="004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E96"/>
  </w:style>
  <w:style w:type="character" w:styleId="a9">
    <w:name w:val="page number"/>
    <w:basedOn w:val="a0"/>
    <w:uiPriority w:val="99"/>
    <w:semiHidden/>
    <w:unhideWhenUsed/>
    <w:rsid w:val="00480E96"/>
  </w:style>
  <w:style w:type="table" w:styleId="aa">
    <w:name w:val="Table Grid"/>
    <w:basedOn w:val="a1"/>
    <w:uiPriority w:val="59"/>
    <w:rsid w:val="0048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9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80E96"/>
    <w:rPr>
      <w:color w:val="154C94"/>
      <w:u w:val="single"/>
    </w:rPr>
  </w:style>
  <w:style w:type="paragraph" w:customStyle="1" w:styleId="article">
    <w:name w:val="article"/>
    <w:basedOn w:val="a"/>
    <w:rsid w:val="00480E9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80E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80E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80E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80E9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80E9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80E9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80E9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80E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80E9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80E9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80E9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80E9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80E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80E9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80E9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80E9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80E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80E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80E9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80E9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80E9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80E9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80E9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80E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80E9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80E9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80E9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80E9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80E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80E9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80E9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80E9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80E9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80E9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80E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80E9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80E9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80E9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80E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80E9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80E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0E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0E9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80E9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80E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0E9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80E9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80E9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80E96"/>
    <w:rPr>
      <w:rFonts w:ascii="Symbol" w:hAnsi="Symbol" w:hint="default"/>
    </w:rPr>
  </w:style>
  <w:style w:type="character" w:customStyle="1" w:styleId="onewind3">
    <w:name w:val="onewind3"/>
    <w:basedOn w:val="a0"/>
    <w:rsid w:val="00480E96"/>
    <w:rPr>
      <w:rFonts w:ascii="Wingdings 3" w:hAnsi="Wingdings 3" w:hint="default"/>
    </w:rPr>
  </w:style>
  <w:style w:type="character" w:customStyle="1" w:styleId="onewind2">
    <w:name w:val="onewind2"/>
    <w:basedOn w:val="a0"/>
    <w:rsid w:val="00480E96"/>
    <w:rPr>
      <w:rFonts w:ascii="Wingdings 2" w:hAnsi="Wingdings 2" w:hint="default"/>
    </w:rPr>
  </w:style>
  <w:style w:type="character" w:customStyle="1" w:styleId="onewind">
    <w:name w:val="onewind"/>
    <w:basedOn w:val="a0"/>
    <w:rsid w:val="00480E96"/>
    <w:rPr>
      <w:rFonts w:ascii="Wingdings" w:hAnsi="Wingdings" w:hint="default"/>
    </w:rPr>
  </w:style>
  <w:style w:type="character" w:customStyle="1" w:styleId="rednoun">
    <w:name w:val="rednoun"/>
    <w:basedOn w:val="a0"/>
    <w:rsid w:val="00480E96"/>
  </w:style>
  <w:style w:type="character" w:customStyle="1" w:styleId="post">
    <w:name w:val="post"/>
    <w:basedOn w:val="a0"/>
    <w:rsid w:val="00480E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80E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80E9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80E9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80E96"/>
    <w:rPr>
      <w:rFonts w:ascii="Arial" w:hAnsi="Arial" w:cs="Arial" w:hint="default"/>
    </w:rPr>
  </w:style>
  <w:style w:type="character" w:customStyle="1" w:styleId="snoskiindex">
    <w:name w:val="snoskiindex"/>
    <w:basedOn w:val="a0"/>
    <w:rsid w:val="00480E9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8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E96"/>
  </w:style>
  <w:style w:type="paragraph" w:styleId="a7">
    <w:name w:val="footer"/>
    <w:basedOn w:val="a"/>
    <w:link w:val="a8"/>
    <w:uiPriority w:val="99"/>
    <w:unhideWhenUsed/>
    <w:rsid w:val="004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E96"/>
  </w:style>
  <w:style w:type="character" w:styleId="a9">
    <w:name w:val="page number"/>
    <w:basedOn w:val="a0"/>
    <w:uiPriority w:val="99"/>
    <w:semiHidden/>
    <w:unhideWhenUsed/>
    <w:rsid w:val="00480E96"/>
  </w:style>
  <w:style w:type="table" w:styleId="aa">
    <w:name w:val="Table Grid"/>
    <w:basedOn w:val="a1"/>
    <w:uiPriority w:val="59"/>
    <w:rsid w:val="0048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1437</Words>
  <Characters>10225</Characters>
  <Application>Microsoft Office Word</Application>
  <DocSecurity>0</DocSecurity>
  <Lines>1278</Lines>
  <Paragraphs>431</Paragraphs>
  <ScaleCrop>false</ScaleCrop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2022-11-18T13:28:00Z</dcterms:created>
  <dcterms:modified xsi:type="dcterms:W3CDTF">2022-11-18T13:37:00Z</dcterms:modified>
</cp:coreProperties>
</file>