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ООО "Мамрам"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Коммунальное сельскохозяйственное унитарное предприятие "Бердовка-Агро"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500001078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№36-5б/2017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24106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Недвижимость/Прочее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6372A00D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 w:rsidR="00CC4DCC" w:rsidRPr="00CC4DCC">
        <w:rPr>
          <w:b/>
          <w:lang w:val="ru-RU"/>
        </w:rPr>
        <w:t>Здание</w:t>
      </w:r>
      <w:r w:rsidR="00CC4DCC">
        <w:rPr>
          <w:lang w:val="ru-RU"/>
        </w:rPr>
        <w:t xml:space="preserve"> </w:t>
      </w:r>
      <w:r w:rsidR="00CC4DCC" w:rsidRPr="00CC4DCC">
        <w:rPr>
          <w:b/>
          <w:lang w:val="ru-RU"/>
        </w:rPr>
        <w:t>гостиницы</w:t>
      </w:r>
      <w:r w:rsidR="00CC4DCC">
        <w:rPr>
          <w:lang w:val="ru-RU"/>
        </w:rPr>
        <w:t xml:space="preserve">, </w:t>
      </w:r>
      <w:r>
        <w:rPr>
          <w:u w:val="single"/>
          <w:lang w:val="ru-RU"/>
        </w:rPr>
        <w:t xml:space="preserve">Гродненская обл, Лидский район, </w:t>
      </w:r>
      <w:proofErr w:type="spellStart"/>
      <w:r>
        <w:rPr>
          <w:u w:val="single"/>
          <w:lang w:val="ru-RU"/>
        </w:rPr>
        <w:t>Дубровенский</w:t>
      </w:r>
      <w:proofErr w:type="spellEnd"/>
      <w:r>
        <w:rPr>
          <w:u w:val="single"/>
          <w:lang w:val="ru-RU"/>
        </w:rPr>
        <w:t xml:space="preserve"> с/с, д. Огородники, ул. Новая, 1В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28111,20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28111,20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28111,20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05.01.2021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05.01.2021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https://torgi.gov.by/lot/24106/4162/zdanie-gostinicy-d-ogorodniki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05.01.2021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2811,12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:rsidRPr="00CC4DCC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:rsidRPr="00CC4DCC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(29) 337-72-26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(29) 337-72-26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127CC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CC4DCC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D2BC-E8F4-41B9-80E9-62D8D047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2020-12-18T14:55:00Z</dcterms:created>
  <dcterms:modified xsi:type="dcterms:W3CDTF">2020-12-18T14:55:00Z</dcterms:modified>
</cp:coreProperties>
</file>