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025" w:rsidRDefault="00C00025">
      <w:pPr>
        <w:pStyle w:val="newncpi"/>
      </w:pPr>
    </w:p>
    <w:tbl>
      <w:tblPr>
        <w:tblStyle w:val="tablencpi"/>
        <w:tblW w:w="5000" w:type="pct"/>
        <w:tblLook w:val="04A0"/>
      </w:tblPr>
      <w:tblGrid>
        <w:gridCol w:w="7048"/>
        <w:gridCol w:w="2350"/>
      </w:tblGrid>
      <w:tr w:rsidR="00C000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0025" w:rsidRDefault="00C00025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00025" w:rsidRDefault="00C00025">
            <w:pPr>
              <w:pStyle w:val="capu1"/>
            </w:pPr>
            <w:r>
              <w:t>УТВЕРЖДЕНО</w:t>
            </w:r>
          </w:p>
          <w:p w:rsidR="00C00025" w:rsidRDefault="00C00025">
            <w:pPr>
              <w:pStyle w:val="cap1"/>
            </w:pPr>
            <w:r>
              <w:t>Решение</w:t>
            </w:r>
          </w:p>
          <w:p w:rsidR="00C00025" w:rsidRDefault="00C00025">
            <w:pPr>
              <w:pStyle w:val="cap1"/>
            </w:pPr>
            <w:r>
              <w:t>Гродненского областного</w:t>
            </w:r>
          </w:p>
          <w:p w:rsidR="00C00025" w:rsidRDefault="00C00025">
            <w:pPr>
              <w:pStyle w:val="cap1"/>
            </w:pPr>
            <w:r>
              <w:t>исполнительного комитета</w:t>
            </w:r>
          </w:p>
          <w:p w:rsidR="00C00025" w:rsidRDefault="00C00025">
            <w:pPr>
              <w:pStyle w:val="cap1"/>
            </w:pPr>
            <w:r>
              <w:t>17.10.2014 № 571</w:t>
            </w:r>
          </w:p>
        </w:tc>
      </w:tr>
    </w:tbl>
    <w:p w:rsidR="00C00025" w:rsidRDefault="00C00025">
      <w:pPr>
        <w:pStyle w:val="titleu"/>
      </w:pPr>
      <w:r>
        <w:t>ПОЛОЖЕНИЕ об управлении делами Гродненского областного исполнительного комитета</w:t>
      </w:r>
    </w:p>
    <w:p w:rsidR="00C00025" w:rsidRDefault="00C00025">
      <w:pPr>
        <w:pStyle w:val="point"/>
      </w:pPr>
      <w:r>
        <w:t>1. Управление делами Гродненского областного исполнительного комитета (далее – управление делами) в соответствии с Законом Республики Беларусь от 4 января 2010 года «О местном управлении и самоуправлении в Республике Беларусь» (Национальный реестр правовых актов Республики Беларусь, 2010 г., № 17, 2/1660) и Указом Президента Республики Беларусь от 12 апреля 2013 г. № 168 «О некоторых мерах по оптимизации системы государственных органов и иных государственных организаций, а также численности их работников» (Национальный правовой Интернет-портал Республики Беларусь, 13.04.2013, 1/14193) является структурным подразделением Гродненского областного исполнительного комитета (далее – облисполком).</w:t>
      </w:r>
    </w:p>
    <w:p w:rsidR="00C00025" w:rsidRDefault="00C00025">
      <w:pPr>
        <w:pStyle w:val="point"/>
      </w:pPr>
      <w:r>
        <w:t>2. Управление делами в своей деятельности руководствуется законодательством Республики Беларусь, решениями и регламентами Гродненского областного Совета депутатов и облисполкома, распоряжениями председателя облисполкома, а также настоящим Положением об управлении делами облисполкома (далее – Положение).</w:t>
      </w:r>
    </w:p>
    <w:p w:rsidR="00C00025" w:rsidRDefault="00C00025">
      <w:pPr>
        <w:pStyle w:val="point"/>
      </w:pPr>
      <w:r>
        <w:t>3. Главными задачами управления делами являются: разработка и проведение мероприятий, способствующих четкой организации работы облисполкома и его структурных подразделений;</w:t>
      </w:r>
    </w:p>
    <w:p w:rsidR="00C00025" w:rsidRDefault="00C00025">
      <w:pPr>
        <w:pStyle w:val="newncpi"/>
      </w:pPr>
      <w:r>
        <w:t>планирование работы исполнительного комитета совместно с главным управлением организационно-кадровой работы, формирование повесток дня заседаний исполнительного комитета, подготовка порядка ведения плановых еженедельных совещаний у председателя облисполкома;</w:t>
      </w:r>
    </w:p>
    <w:p w:rsidR="00C00025" w:rsidRDefault="00C00025">
      <w:pPr>
        <w:pStyle w:val="newncpi"/>
      </w:pPr>
      <w:r>
        <w:t>организация и осуществление своевременного и правильного документационного обслуживания и оформления исполнительно-распорядительной деятельности облисполкома, в том числе оформление, учёт, хранение и передача в архив протоколов заседаний, решений облисполкома, распоряжений председателя облисполкома;</w:t>
      </w:r>
    </w:p>
    <w:p w:rsidR="00C00025" w:rsidRDefault="00C00025">
      <w:pPr>
        <w:pStyle w:val="newncpi"/>
      </w:pPr>
      <w:r>
        <w:t>анализ процесса исполнения поручений, состояния исполнительской дисциплины;</w:t>
      </w:r>
    </w:p>
    <w:p w:rsidR="00C00025" w:rsidRDefault="00C00025">
      <w:pPr>
        <w:pStyle w:val="newncpi"/>
      </w:pPr>
      <w:r>
        <w:t>организация и совершенствование делопроизводства в облисполкоме с использованием компьютерной техники и информационных технологий;</w:t>
      </w:r>
    </w:p>
    <w:p w:rsidR="00C00025" w:rsidRDefault="00C00025">
      <w:pPr>
        <w:pStyle w:val="newncpi"/>
      </w:pPr>
      <w:r>
        <w:t>контроль за состоянием информационной безопасности в деятельности облисполкома;</w:t>
      </w:r>
    </w:p>
    <w:p w:rsidR="00C00025" w:rsidRDefault="00C00025">
      <w:pPr>
        <w:pStyle w:val="newncpi"/>
      </w:pPr>
      <w:r>
        <w:t>материально-техническое, коммуникационно-информационное обеспечение деятельности облисполкома;</w:t>
      </w:r>
    </w:p>
    <w:p w:rsidR="00C00025" w:rsidRDefault="00C00025">
      <w:pPr>
        <w:pStyle w:val="newncpi"/>
      </w:pPr>
      <w:r>
        <w:t>эффективное использование имущества, находящегося в собственности Гродненской области, областной коммунальной собственности, находящегося в оперативном управлении облисполкома;</w:t>
      </w:r>
    </w:p>
    <w:p w:rsidR="00C00025" w:rsidRDefault="00C00025">
      <w:pPr>
        <w:pStyle w:val="newncpi"/>
      </w:pPr>
      <w:r>
        <w:t>подготовка предложений руководству облисполкома по назначению и утверждению на должности руководителей и работников структурных подразделений управления делами облисполкома.</w:t>
      </w:r>
    </w:p>
    <w:p w:rsidR="00C00025" w:rsidRDefault="00C00025">
      <w:pPr>
        <w:pStyle w:val="point"/>
      </w:pPr>
      <w:r>
        <w:t>4. В соответствии с возложенными на него задачами управление делами выполняет функции:</w:t>
      </w:r>
    </w:p>
    <w:p w:rsidR="00C00025" w:rsidRDefault="00C00025">
      <w:pPr>
        <w:pStyle w:val="newncpi"/>
      </w:pPr>
      <w:r>
        <w:t>осуществляет подготовку заседаний облисполкома, сессий областного Совета депутатов, президиума областного Совета депутатов, оформляет протоколы заседаний облисполкома;</w:t>
      </w:r>
    </w:p>
    <w:p w:rsidR="00C00025" w:rsidRDefault="00C00025">
      <w:pPr>
        <w:pStyle w:val="newncpi"/>
      </w:pPr>
      <w:r>
        <w:lastRenderedPageBreak/>
        <w:t>обеспечивает редактирование и корректировку проектов решений облисполкома и Гродненского областного Совета депутатов, распоряжений председателя облисполкома, документов, направляемых в адрес высших должностных лиц Республики Беларусь и за ее пределы;</w:t>
      </w:r>
    </w:p>
    <w:p w:rsidR="00C00025" w:rsidRDefault="00C00025">
      <w:pPr>
        <w:pStyle w:val="newncpi"/>
      </w:pPr>
      <w:r>
        <w:t>контролирует своевременность представления и доработки структурными подразделениями облисполкома проектов решений, а также рассмотрение на заседаниях облисполкома вопросов, предусмотренных планом работы облисполкома;</w:t>
      </w:r>
    </w:p>
    <w:p w:rsidR="00C00025" w:rsidRDefault="00C00025">
      <w:pPr>
        <w:pStyle w:val="newncpi"/>
      </w:pPr>
      <w:r>
        <w:t>доводит решения облисполкома, распоряжения председателя облисполкома, иные документы до структурных подразделений облисполкома, горрайисполкомов, администраций районов г. Гродно, областных организаций;</w:t>
      </w:r>
    </w:p>
    <w:p w:rsidR="00C00025" w:rsidRDefault="00C00025">
      <w:pPr>
        <w:pStyle w:val="newncpi"/>
      </w:pPr>
      <w:r>
        <w:t>организует систематизированный учет и хранение принимаемых решений облисполкомом и распоряжений председателя облисполкома;</w:t>
      </w:r>
    </w:p>
    <w:p w:rsidR="00C00025" w:rsidRDefault="00C00025">
      <w:pPr>
        <w:pStyle w:val="newncpi"/>
      </w:pPr>
      <w:r>
        <w:t>ведет делопроизводство облисполкома, с этой целью обеспечивает:</w:t>
      </w:r>
    </w:p>
    <w:p w:rsidR="00C00025" w:rsidRDefault="00C00025">
      <w:pPr>
        <w:pStyle w:val="newncpi"/>
      </w:pPr>
      <w:r>
        <w:t>оформление документов в соответствии с требованиями Государственного стандарта Республики Беларусь СТБ-6.38-2004 «Унифицированные системы документации Республики Беларусь. Система организационно-распорядительной документации. Требования к оформлению документов», других норм законодательства Республики Беларусь;</w:t>
      </w:r>
    </w:p>
    <w:p w:rsidR="00C00025" w:rsidRDefault="00C00025">
      <w:pPr>
        <w:pStyle w:val="newncpi"/>
      </w:pPr>
      <w:r>
        <w:t>организацию работы архива облисполкома (документы управления делами, главного управления организационно-кадровой работы, отдела бухгалтерского учета и отчетности, комиссии по делам несовершеннолетних, профсоюзной организации) и Гродненского областного Совета депутатов;</w:t>
      </w:r>
    </w:p>
    <w:p w:rsidR="00C00025" w:rsidRDefault="00C00025">
      <w:pPr>
        <w:pStyle w:val="newncpi"/>
      </w:pPr>
      <w:r>
        <w:t>разработку и проектирование бланков документов облисполкома, печатей, штампов;</w:t>
      </w:r>
    </w:p>
    <w:p w:rsidR="00C00025" w:rsidRDefault="00C00025">
      <w:pPr>
        <w:pStyle w:val="newncpi"/>
      </w:pPr>
      <w:r>
        <w:t>учет и регистрацию бланков писем и иных документов облисполкома;</w:t>
      </w:r>
    </w:p>
    <w:p w:rsidR="00C00025" w:rsidRDefault="00C00025">
      <w:pPr>
        <w:pStyle w:val="newncpi"/>
      </w:pPr>
      <w:r>
        <w:t>оказание методической и практической помощи структурным подразделениям облисполкома, горрайисполкомам, администрациям районов г. Гродно в организации делопроизводства, работы по контролю за исполнением документов, протокольной работы;</w:t>
      </w:r>
    </w:p>
    <w:p w:rsidR="00C00025" w:rsidRDefault="00C00025">
      <w:pPr>
        <w:pStyle w:val="newncpi"/>
      </w:pPr>
      <w:r>
        <w:t>организует работу помощников заместителей председателя облисполкома, секретарей-референтов приемных председателя облисполкома и его заместителей в части документационного и информационно-технического обеспечения руководства облисполкома;</w:t>
      </w:r>
    </w:p>
    <w:p w:rsidR="00C00025" w:rsidRDefault="00C00025">
      <w:pPr>
        <w:pStyle w:val="newncpi"/>
      </w:pPr>
      <w:r>
        <w:t>осуществляет контроль за своевременным и качественным исполнением решений облисполкома и распоряжений председателя облисполкома, поручений, зафиксированных во входящих документах, резолюциях руководства облисполкома, протоколах поручений председателя облисполкома;</w:t>
      </w:r>
    </w:p>
    <w:p w:rsidR="00C00025" w:rsidRDefault="00C00025">
      <w:pPr>
        <w:pStyle w:val="newncpi"/>
      </w:pPr>
      <w:r>
        <w:t>анализирует и готовит аналитические материалы по исполнительской дисциплине структурных подразделений облисполкома, областных организаций, горрайисполкомов и администраций районов г. Гродно, а также по вопросам качества и полноты исполнения протоколов поручений и распоряжений председателя облисполкома, решений облисполкома;</w:t>
      </w:r>
    </w:p>
    <w:p w:rsidR="00C00025" w:rsidRDefault="00C00025">
      <w:pPr>
        <w:pStyle w:val="newncpi"/>
      </w:pPr>
      <w:r>
        <w:t>участвует в создании, внедрении и использовании новых информационных технологий в управленческой деятельности облисполкома;</w:t>
      </w:r>
    </w:p>
    <w:p w:rsidR="00C00025" w:rsidRDefault="00C00025">
      <w:pPr>
        <w:pStyle w:val="newncpi"/>
      </w:pPr>
      <w:r>
        <w:t>обеспечивает защиту информационных ресурсов облисполкома, а также информационное обслуживание и сопровождение баз данных;</w:t>
      </w:r>
    </w:p>
    <w:p w:rsidR="00C00025" w:rsidRDefault="00C00025">
      <w:pPr>
        <w:pStyle w:val="newncpi"/>
      </w:pPr>
      <w:r>
        <w:t>принимает участие в разработке предложений по совершенствованию системы управления в облисполкоме;</w:t>
      </w:r>
    </w:p>
    <w:p w:rsidR="00C00025" w:rsidRDefault="00C00025">
      <w:pPr>
        <w:pStyle w:val="newncpi"/>
      </w:pPr>
      <w:r>
        <w:t>отвечает за техническую подготовку заседаний облисполкома, организует работу электронной почты, видеоконференцсвязи облисполкома, сети Интернет;</w:t>
      </w:r>
    </w:p>
    <w:p w:rsidR="00C00025" w:rsidRDefault="00C00025">
      <w:pPr>
        <w:pStyle w:val="newncpi"/>
      </w:pPr>
      <w:r>
        <w:t>участвует в подготовке приема официальных делегаций, материально-техническом обеспечении переговоров;</w:t>
      </w:r>
    </w:p>
    <w:p w:rsidR="00C00025" w:rsidRDefault="00C00025">
      <w:pPr>
        <w:pStyle w:val="newncpi"/>
      </w:pPr>
      <w:r>
        <w:t>обеспечивает:</w:t>
      </w:r>
    </w:p>
    <w:p w:rsidR="00C00025" w:rsidRDefault="00C00025">
      <w:pPr>
        <w:pStyle w:val="newncpi"/>
      </w:pPr>
      <w:r>
        <w:t>хозяйственное и техническое обслуживание облисполкома, создание необходимых условий труда работников облисполкома;</w:t>
      </w:r>
    </w:p>
    <w:p w:rsidR="00C00025" w:rsidRDefault="00C00025">
      <w:pPr>
        <w:pStyle w:val="newncpi"/>
      </w:pPr>
      <w:r>
        <w:t>надлежащее состояние и обслуживание, пожарную безопасность и охрану зданий, находящихся в оперативном управлении облисполкома;</w:t>
      </w:r>
    </w:p>
    <w:p w:rsidR="00C00025" w:rsidRDefault="00C00025">
      <w:pPr>
        <w:pStyle w:val="newncpi"/>
      </w:pPr>
      <w:r>
        <w:t>эффективное использование имущества, находящегося в оперативном управлении облисполкома;</w:t>
      </w:r>
    </w:p>
    <w:p w:rsidR="00C00025" w:rsidRDefault="00C00025">
      <w:pPr>
        <w:pStyle w:val="newncpi"/>
      </w:pPr>
      <w:r>
        <w:t>передачу неиспользуемых помещений, находящихся в оперативном управлении облисполкома, в аренду (безвозмездное пользование) в установленном порядке;</w:t>
      </w:r>
    </w:p>
    <w:p w:rsidR="00C00025" w:rsidRDefault="00C00025">
      <w:pPr>
        <w:pStyle w:val="newncpi"/>
      </w:pPr>
      <w:r>
        <w:t>совместно с отделом бухгалтерского учета и отчетности облисполкома рациональное исполнение сметы расходов облисполкома, сохранность товарно-материальных ценностей облисполкома, документов.</w:t>
      </w:r>
    </w:p>
    <w:p w:rsidR="00C00025" w:rsidRDefault="00C00025">
      <w:pPr>
        <w:pStyle w:val="point"/>
      </w:pPr>
      <w:r>
        <w:t>5. Управление делами имеет право:</w:t>
      </w:r>
    </w:p>
    <w:p w:rsidR="00C00025" w:rsidRDefault="00C00025">
      <w:pPr>
        <w:pStyle w:val="newncpi"/>
      </w:pPr>
      <w:r>
        <w:t>получать для ознакомления, использования в работе нормативные правовые акты, поступающие в облисполком;</w:t>
      </w:r>
    </w:p>
    <w:p w:rsidR="00C00025" w:rsidRDefault="00C00025">
      <w:pPr>
        <w:pStyle w:val="newncpi"/>
      </w:pPr>
      <w:r>
        <w:t>запрашивать и получать от должностных лиц облисполкома документы и другие сведения, необходимые для выполнения возложенных на управление делами функций;</w:t>
      </w:r>
    </w:p>
    <w:p w:rsidR="00C00025" w:rsidRDefault="00C00025">
      <w:pPr>
        <w:pStyle w:val="newncpi"/>
      </w:pPr>
      <w:r>
        <w:t>привлекать по поручению председателя облисполкома, его заместителей, управляющего делами и с согласия руководителей структурных подразделений облисполкома их работников для выполнения поставленных задач;</w:t>
      </w:r>
    </w:p>
    <w:p w:rsidR="00C00025" w:rsidRDefault="00C00025">
      <w:pPr>
        <w:pStyle w:val="newncpi"/>
      </w:pPr>
      <w:r>
        <w:t>возвращать исполнителям на доработку некачественно подготовленные проекты нормативных правовых актов и других документов.</w:t>
      </w:r>
    </w:p>
    <w:p w:rsidR="00C00025" w:rsidRDefault="00C00025">
      <w:pPr>
        <w:pStyle w:val="point"/>
      </w:pPr>
      <w:r>
        <w:t>6. Руководство деятельностью управления делами осуществляет начальник управления делами, который назначается на должность и освобождается от должности председателем облисполкома по представлению управляющего делами облисполкома.</w:t>
      </w:r>
    </w:p>
    <w:p w:rsidR="00C00025" w:rsidRDefault="00C00025">
      <w:pPr>
        <w:pStyle w:val="newncpi"/>
      </w:pPr>
      <w:r>
        <w:t>Начальник управления делами подчиняется непосредственно управляющему делами облисполкома.</w:t>
      </w:r>
    </w:p>
    <w:p w:rsidR="00C00025" w:rsidRDefault="00C00025">
      <w:pPr>
        <w:pStyle w:val="point"/>
      </w:pPr>
      <w:r>
        <w:t>7. Начальник управления делами:</w:t>
      </w:r>
    </w:p>
    <w:p w:rsidR="00C00025" w:rsidRDefault="00C00025">
      <w:pPr>
        <w:pStyle w:val="newncpi"/>
      </w:pPr>
      <w:r>
        <w:t>руководит деятельностью управления делами и несет персональную ответственность за выполнение возложенных на управление делами задач и функций;</w:t>
      </w:r>
    </w:p>
    <w:p w:rsidR="00C00025" w:rsidRDefault="00C00025">
      <w:pPr>
        <w:pStyle w:val="newncpi"/>
      </w:pPr>
      <w:r>
        <w:t>распределяет должностные обязанности и утверждает положения об отделах управления делами, должностные инструкции работникам управления делами;</w:t>
      </w:r>
    </w:p>
    <w:p w:rsidR="00C00025" w:rsidRDefault="00C00025">
      <w:pPr>
        <w:pStyle w:val="newncpi"/>
      </w:pPr>
      <w:r>
        <w:t>готовит и представляет в установленном порядке управляющему делами облисполкома предложения по вопросам подбора, расстановки и резерва кадров в управлении делами, применения к работникам управления делами мер поощрения и дисциплинарного воздействия;</w:t>
      </w:r>
    </w:p>
    <w:p w:rsidR="00C00025" w:rsidRDefault="00C00025">
      <w:pPr>
        <w:pStyle w:val="newncpi"/>
      </w:pPr>
      <w:r>
        <w:t>содействует повышению профессиональной подготовки работников;</w:t>
      </w:r>
    </w:p>
    <w:p w:rsidR="00C00025" w:rsidRDefault="00C00025">
      <w:pPr>
        <w:pStyle w:val="newncpi"/>
      </w:pPr>
      <w:r>
        <w:t>обеспечивает в пределах своей компетенции контроль за соблюдением регламента облисполкома, организацией делопроизводства в структурных подразделениях облисполкома, реализацией решений облисполкома, распоряжений председателя облисполкома;</w:t>
      </w:r>
    </w:p>
    <w:p w:rsidR="00C00025" w:rsidRDefault="00C00025">
      <w:pPr>
        <w:pStyle w:val="newncpi"/>
      </w:pPr>
      <w:r>
        <w:t>требует от структурных подразделений облисполкома, Гродненского городского, районных исполнительных комитетов (далее – горрайисполкомы), администраций районов г. Гродно, организаций представления необходимых облисполкому материалов, отчетов о выполнении решений облисполкома, а также поручений председателя облисполкома;</w:t>
      </w:r>
    </w:p>
    <w:p w:rsidR="00C00025" w:rsidRDefault="00C00025">
      <w:pPr>
        <w:pStyle w:val="newncpi"/>
      </w:pPr>
      <w:r>
        <w:t>взаимодействует с руководителями структурных подразделений облисполкома, горрайисполкомов, администраций районов г. Гродно, руководителями организаций, имущество которых находится в собственности Гродненской области (далее – областные организации), иных работников для решения возникающих в процессе работы вопросов;</w:t>
      </w:r>
    </w:p>
    <w:p w:rsidR="00C00025" w:rsidRDefault="00C00025">
      <w:pPr>
        <w:pStyle w:val="newncpi"/>
      </w:pPr>
      <w:r>
        <w:t>обеспечивает надлежащую трудовую и исполнительскую дисциплину в управлении делами и несёт ответственность за их состояние;</w:t>
      </w:r>
    </w:p>
    <w:p w:rsidR="00C00025" w:rsidRDefault="00C00025">
      <w:pPr>
        <w:pStyle w:val="newncpi"/>
      </w:pPr>
      <w:r>
        <w:t>вносит предложения по совершенствованию деятельности управления делами;</w:t>
      </w:r>
    </w:p>
    <w:p w:rsidR="00C00025" w:rsidRDefault="00C00025">
      <w:pPr>
        <w:pStyle w:val="newncpi"/>
      </w:pPr>
      <w:r>
        <w:t>осуществляет иные полномочия в соответствии с законодательством Республики Беларусь.</w:t>
      </w:r>
    </w:p>
    <w:p w:rsidR="00C00025" w:rsidRDefault="00C00025">
      <w:pPr>
        <w:pStyle w:val="newncpi"/>
      </w:pPr>
      <w:r>
        <w:t>Во время отсутствия начальника управления делами его обязанности выполняет один из заместителей начальника – начальников отделов управления.</w:t>
      </w:r>
    </w:p>
    <w:p w:rsidR="00C00025" w:rsidRDefault="00C00025">
      <w:pPr>
        <w:pStyle w:val="point"/>
      </w:pPr>
      <w:r>
        <w:t>8. Структура и штатная численность управления делами утверждается председателем облисполкома.</w:t>
      </w:r>
    </w:p>
    <w:p w:rsidR="00C00025" w:rsidRDefault="00C00025">
      <w:pPr>
        <w:pStyle w:val="point"/>
      </w:pPr>
      <w:r>
        <w:t>9. Управление делами имеет свой бланк письма с изображением Государственного герба Республики Беларусь.</w:t>
      </w:r>
    </w:p>
    <w:p w:rsidR="00C00025" w:rsidRDefault="00C00025">
      <w:pPr>
        <w:pStyle w:val="newncpi"/>
      </w:pPr>
      <w:r>
        <w:t> </w:t>
      </w:r>
    </w:p>
    <w:p w:rsidR="008E3C2C" w:rsidRDefault="008E3C2C"/>
    <w:sectPr w:rsidR="008E3C2C" w:rsidSect="00C000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56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6474" w:rsidRDefault="00316474" w:rsidP="00C00025">
      <w:pPr>
        <w:spacing w:after="0" w:line="240" w:lineRule="auto"/>
      </w:pPr>
      <w:r>
        <w:separator/>
      </w:r>
    </w:p>
  </w:endnote>
  <w:endnote w:type="continuationSeparator" w:id="0">
    <w:p w:rsidR="00316474" w:rsidRDefault="00316474" w:rsidP="00C000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25" w:rsidRDefault="00C0002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25" w:rsidRDefault="00C0002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900"/>
      <w:gridCol w:w="7202"/>
      <w:gridCol w:w="1500"/>
    </w:tblGrid>
    <w:tr w:rsidR="00C00025" w:rsidTr="00C00025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900" w:type="dxa"/>
          <w:vMerge w:val="restart"/>
          <w:tcBorders>
            <w:top w:val="single" w:sz="4" w:space="0" w:color="auto"/>
          </w:tcBorders>
          <w:shd w:val="clear" w:color="auto" w:fill="auto"/>
        </w:tcPr>
        <w:p w:rsidR="00C00025" w:rsidRDefault="00C0002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333375" cy="438150"/>
                <wp:effectExtent l="19050" t="0" r="952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3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2" w:type="dxa"/>
          <w:tcBorders>
            <w:top w:val="single" w:sz="4" w:space="0" w:color="auto"/>
          </w:tcBorders>
          <w:shd w:val="clear" w:color="auto" w:fill="auto"/>
        </w:tcPr>
        <w:p w:rsidR="00C00025" w:rsidRPr="00C00025" w:rsidRDefault="00C00025">
          <w:pPr>
            <w:pStyle w:val="a5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ИПС «ЭТАЛОН» версия 6.6</w:t>
          </w:r>
        </w:p>
      </w:tc>
      <w:tc>
        <w:tcPr>
          <w:tcW w:w="1500" w:type="dxa"/>
          <w:tcBorders>
            <w:top w:val="single" w:sz="4" w:space="0" w:color="auto"/>
          </w:tcBorders>
          <w:shd w:val="clear" w:color="auto" w:fill="auto"/>
        </w:tcPr>
        <w:p w:rsidR="00C00025" w:rsidRPr="00C00025" w:rsidRDefault="00C00025" w:rsidP="00C00025">
          <w:pPr>
            <w:pStyle w:val="a5"/>
            <w:jc w:val="right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>15.12.2015</w:t>
          </w:r>
        </w:p>
      </w:tc>
    </w:tr>
    <w:tr w:rsidR="00C00025" w:rsidTr="00C00025">
      <w:tblPrEx>
        <w:tblCellMar>
          <w:top w:w="0" w:type="dxa"/>
          <w:bottom w:w="0" w:type="dxa"/>
        </w:tblCellMar>
      </w:tblPrEx>
      <w:tc>
        <w:tcPr>
          <w:tcW w:w="900" w:type="dxa"/>
          <w:vMerge/>
        </w:tcPr>
        <w:p w:rsidR="00C00025" w:rsidRDefault="00C00025">
          <w:pPr>
            <w:pStyle w:val="a5"/>
          </w:pPr>
        </w:p>
      </w:tc>
      <w:tc>
        <w:tcPr>
          <w:tcW w:w="7202" w:type="dxa"/>
        </w:tcPr>
        <w:p w:rsidR="00C00025" w:rsidRPr="00C00025" w:rsidRDefault="00C0002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C00025" w:rsidRDefault="00C00025">
          <w:pPr>
            <w:pStyle w:val="a5"/>
          </w:pPr>
        </w:p>
      </w:tc>
    </w:tr>
  </w:tbl>
  <w:p w:rsidR="00C00025" w:rsidRDefault="00C0002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6474" w:rsidRDefault="00316474" w:rsidP="00C00025">
      <w:pPr>
        <w:spacing w:after="0" w:line="240" w:lineRule="auto"/>
      </w:pPr>
      <w:r>
        <w:separator/>
      </w:r>
    </w:p>
  </w:footnote>
  <w:footnote w:type="continuationSeparator" w:id="0">
    <w:p w:rsidR="00316474" w:rsidRDefault="00316474" w:rsidP="00C000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25" w:rsidRDefault="00C00025" w:rsidP="00D53CF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0025" w:rsidRDefault="00C0002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25" w:rsidRPr="00C00025" w:rsidRDefault="00C00025" w:rsidP="00D53CF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C00025">
      <w:rPr>
        <w:rStyle w:val="a7"/>
        <w:rFonts w:ascii="Times New Roman" w:hAnsi="Times New Roman" w:cs="Times New Roman"/>
        <w:sz w:val="24"/>
      </w:rPr>
      <w:fldChar w:fldCharType="begin"/>
    </w:r>
    <w:r w:rsidRPr="00C0002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C0002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4</w:t>
    </w:r>
    <w:r w:rsidRPr="00C00025">
      <w:rPr>
        <w:rStyle w:val="a7"/>
        <w:rFonts w:ascii="Times New Roman" w:hAnsi="Times New Roman" w:cs="Times New Roman"/>
        <w:sz w:val="24"/>
      </w:rPr>
      <w:fldChar w:fldCharType="end"/>
    </w:r>
  </w:p>
  <w:p w:rsidR="00C00025" w:rsidRPr="00C00025" w:rsidRDefault="00C0002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025" w:rsidRDefault="00C0002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00025"/>
    <w:rsid w:val="002B21DD"/>
    <w:rsid w:val="00316474"/>
    <w:rsid w:val="00565D08"/>
    <w:rsid w:val="008E3C2C"/>
    <w:rsid w:val="00C00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C000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C0002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000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000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C000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C000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C000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000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C000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C000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C000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C0002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C000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C00025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C00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semiHidden/>
    <w:unhideWhenUsed/>
    <w:rsid w:val="00C0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00025"/>
  </w:style>
  <w:style w:type="paragraph" w:styleId="a5">
    <w:name w:val="footer"/>
    <w:basedOn w:val="a"/>
    <w:link w:val="a6"/>
    <w:uiPriority w:val="99"/>
    <w:semiHidden/>
    <w:unhideWhenUsed/>
    <w:rsid w:val="00C000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00025"/>
  </w:style>
  <w:style w:type="character" w:styleId="a7">
    <w:name w:val="page number"/>
    <w:basedOn w:val="a0"/>
    <w:uiPriority w:val="99"/>
    <w:semiHidden/>
    <w:unhideWhenUsed/>
    <w:rsid w:val="00C000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1043</Words>
  <Characters>8838</Characters>
  <Application>Microsoft Office Word</Application>
  <DocSecurity>0</DocSecurity>
  <Lines>173</Lines>
  <Paragraphs>76</Paragraphs>
  <ScaleCrop>false</ScaleCrop>
  <Company/>
  <LinksUpToDate>false</LinksUpToDate>
  <CharactersWithSpaces>9805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e.tolmacheva</dc:creator>
  <cp:lastModifiedBy>e.tolmacheva</cp:lastModifiedBy>
  <cp:revision>1</cp:revision>
  <dcterms:created xsi:type="dcterms:W3CDTF">2015-12-15T09:56:00Z</dcterms:created>
  <dcterms:modified xsi:type="dcterms:W3CDTF">2015-12-15T09:57:00Z</dcterms:modified>
</cp:coreProperties>
</file>